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56A" w:rsidRPr="00E3556A" w:rsidRDefault="00E3556A" w:rsidP="00E3556A">
      <w:pPr>
        <w:rPr>
          <w:lang w:val="el-GR"/>
        </w:rPr>
      </w:pPr>
      <w:bookmarkStart w:id="0" w:name="_GoBack"/>
      <w:bookmarkEnd w:id="0"/>
    </w:p>
    <w:p w:rsidR="00E3556A" w:rsidRPr="00E3556A" w:rsidRDefault="00E3556A" w:rsidP="00E3556A">
      <w:pPr>
        <w:suppressLineNumbers/>
        <w:rPr>
          <w:sz w:val="24"/>
          <w:lang w:val="el-GR"/>
        </w:rPr>
      </w:pPr>
      <w:r w:rsidRPr="00E3556A">
        <w:rPr>
          <w:rFonts w:eastAsia="Calibri"/>
          <w:b/>
          <w:color w:val="000000"/>
          <w:sz w:val="24"/>
          <w:lang w:val="el-GR"/>
        </w:rPr>
        <w:t xml:space="preserve">Β.1. Πίνακας Προδιαγραφών - Μονόχρωμος </w:t>
      </w:r>
      <w:proofErr w:type="spellStart"/>
      <w:r w:rsidRPr="00E3556A">
        <w:rPr>
          <w:rFonts w:eastAsia="Calibri"/>
          <w:b/>
          <w:color w:val="000000"/>
          <w:sz w:val="24"/>
          <w:lang w:val="el-GR"/>
        </w:rPr>
        <w:t>Πολυλειτουργικός</w:t>
      </w:r>
      <w:proofErr w:type="spellEnd"/>
      <w:r w:rsidRPr="00E3556A">
        <w:rPr>
          <w:rFonts w:eastAsia="Calibri"/>
          <w:b/>
          <w:color w:val="000000"/>
          <w:sz w:val="24"/>
          <w:lang w:val="el-GR"/>
        </w:rPr>
        <w:t xml:space="preserve"> (</w:t>
      </w:r>
      <w:proofErr w:type="spellStart"/>
      <w:r w:rsidRPr="00E3556A">
        <w:rPr>
          <w:rFonts w:eastAsia="Calibri"/>
          <w:b/>
          <w:color w:val="000000"/>
          <w:sz w:val="24"/>
          <w:lang w:val="en-US"/>
        </w:rPr>
        <w:t>Mfp</w:t>
      </w:r>
      <w:proofErr w:type="spellEnd"/>
      <w:r w:rsidRPr="00E3556A">
        <w:rPr>
          <w:rFonts w:eastAsia="Calibri"/>
          <w:b/>
          <w:color w:val="000000"/>
          <w:sz w:val="24"/>
          <w:lang w:val="el-GR"/>
        </w:rPr>
        <w:t>) Εκτυπωτής</w:t>
      </w:r>
      <w:r w:rsidRPr="00E3556A">
        <w:rPr>
          <w:rFonts w:eastAsia="Calibri"/>
          <w:b/>
          <w:sz w:val="24"/>
          <w:lang w:val="el-GR"/>
        </w:rPr>
        <w:t xml:space="preserve"> Α4 </w:t>
      </w:r>
    </w:p>
    <w:p w:rsidR="00E3556A" w:rsidRPr="00427B32" w:rsidRDefault="00E3556A" w:rsidP="00E3556A">
      <w:pPr>
        <w:rPr>
          <w:rFonts w:eastAsia="Calibri"/>
          <w:szCs w:val="22"/>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4960"/>
        <w:gridCol w:w="1028"/>
        <w:gridCol w:w="1241"/>
        <w:gridCol w:w="1428"/>
      </w:tblGrid>
      <w:tr w:rsidR="00E3556A" w:rsidRPr="00EF5FE7" w:rsidTr="00C87210">
        <w:tc>
          <w:tcPr>
            <w:tcW w:w="851" w:type="dxa"/>
            <w:tcBorders>
              <w:top w:val="single" w:sz="1" w:space="0" w:color="000001"/>
              <w:left w:val="single" w:sz="1" w:space="0" w:color="000001"/>
              <w:bottom w:val="single" w:sz="1" w:space="0" w:color="000001"/>
            </w:tcBorders>
            <w:shd w:val="clear" w:color="auto" w:fill="999999"/>
          </w:tcPr>
          <w:p w:rsidR="00E3556A" w:rsidRPr="00EF5FE7" w:rsidRDefault="00E3556A" w:rsidP="00C87210">
            <w:pPr>
              <w:jc w:val="center"/>
            </w:pPr>
            <w:r w:rsidRPr="00EF5FE7">
              <w:rPr>
                <w:b/>
                <w:szCs w:val="22"/>
              </w:rPr>
              <w:t>Α/Α</w:t>
            </w:r>
          </w:p>
        </w:tc>
        <w:tc>
          <w:tcPr>
            <w:tcW w:w="4960" w:type="dxa"/>
            <w:tcBorders>
              <w:top w:val="single" w:sz="1" w:space="0" w:color="000001"/>
              <w:left w:val="single" w:sz="1" w:space="0" w:color="000001"/>
              <w:bottom w:val="single" w:sz="1" w:space="0" w:color="000001"/>
            </w:tcBorders>
            <w:shd w:val="clear" w:color="auto" w:fill="999999"/>
          </w:tcPr>
          <w:p w:rsidR="00E3556A" w:rsidRPr="00EF5FE7" w:rsidRDefault="00E3556A" w:rsidP="00C87210">
            <w:pPr>
              <w:jc w:val="center"/>
            </w:pPr>
            <w:proofErr w:type="spellStart"/>
            <w:r w:rsidRPr="00EF5FE7">
              <w:rPr>
                <w:b/>
                <w:szCs w:val="22"/>
              </w:rPr>
              <w:t>Περιγρ</w:t>
            </w:r>
            <w:proofErr w:type="spellEnd"/>
            <w:r w:rsidRPr="00EF5FE7">
              <w:rPr>
                <w:b/>
                <w:szCs w:val="22"/>
              </w:rPr>
              <w:t>αφή/Προδιαγραφή</w:t>
            </w:r>
          </w:p>
        </w:tc>
        <w:tc>
          <w:tcPr>
            <w:tcW w:w="1028" w:type="dxa"/>
            <w:tcBorders>
              <w:top w:val="single" w:sz="1" w:space="0" w:color="000001"/>
              <w:left w:val="single" w:sz="1" w:space="0" w:color="000001"/>
              <w:bottom w:val="single" w:sz="1" w:space="0" w:color="000001"/>
            </w:tcBorders>
            <w:shd w:val="clear" w:color="auto" w:fill="999999"/>
          </w:tcPr>
          <w:p w:rsidR="00E3556A" w:rsidRPr="00EF5FE7" w:rsidRDefault="00E3556A" w:rsidP="00C87210">
            <w:pPr>
              <w:jc w:val="center"/>
            </w:pPr>
            <w:r w:rsidRPr="00EF5FE7">
              <w:rPr>
                <w:b/>
                <w:szCs w:val="22"/>
              </w:rPr>
              <w:t>Απα</w:t>
            </w:r>
            <w:proofErr w:type="spellStart"/>
            <w:r w:rsidRPr="00EF5FE7">
              <w:rPr>
                <w:b/>
                <w:szCs w:val="22"/>
              </w:rPr>
              <w:t>ίτηση</w:t>
            </w:r>
            <w:proofErr w:type="spellEnd"/>
          </w:p>
        </w:tc>
        <w:tc>
          <w:tcPr>
            <w:tcW w:w="1241" w:type="dxa"/>
            <w:tcBorders>
              <w:top w:val="single" w:sz="1" w:space="0" w:color="000001"/>
              <w:left w:val="single" w:sz="1" w:space="0" w:color="000001"/>
              <w:bottom w:val="single" w:sz="1" w:space="0" w:color="000001"/>
            </w:tcBorders>
            <w:shd w:val="clear" w:color="auto" w:fill="999999"/>
          </w:tcPr>
          <w:p w:rsidR="00E3556A" w:rsidRPr="00EF5FE7" w:rsidRDefault="00E3556A" w:rsidP="00C87210">
            <w:pPr>
              <w:jc w:val="center"/>
            </w:pPr>
            <w:r w:rsidRPr="00EF5FE7">
              <w:rPr>
                <w:b/>
                <w:szCs w:val="22"/>
              </w:rPr>
              <w:t>Απ</w:t>
            </w:r>
            <w:proofErr w:type="spellStart"/>
            <w:r w:rsidRPr="00EF5FE7">
              <w:rPr>
                <w:b/>
                <w:szCs w:val="22"/>
              </w:rPr>
              <w:t>άντηση</w:t>
            </w:r>
            <w:proofErr w:type="spellEnd"/>
            <w:r w:rsidRPr="00EF5FE7">
              <w:rPr>
                <w:b/>
                <w:szCs w:val="22"/>
              </w:rPr>
              <w:t xml:space="preserve"> Υπ</w:t>
            </w:r>
            <w:proofErr w:type="spellStart"/>
            <w:r w:rsidRPr="00EF5FE7">
              <w:rPr>
                <w:b/>
                <w:szCs w:val="22"/>
              </w:rPr>
              <w:t>οψηφίου</w:t>
            </w:r>
            <w:proofErr w:type="spellEnd"/>
          </w:p>
        </w:tc>
        <w:tc>
          <w:tcPr>
            <w:tcW w:w="1420" w:type="dxa"/>
            <w:tcBorders>
              <w:top w:val="single" w:sz="1" w:space="0" w:color="000001"/>
              <w:left w:val="single" w:sz="1" w:space="0" w:color="000001"/>
              <w:bottom w:val="single" w:sz="1" w:space="0" w:color="000001"/>
              <w:right w:val="single" w:sz="1" w:space="0" w:color="000001"/>
            </w:tcBorders>
            <w:shd w:val="clear" w:color="auto" w:fill="999999"/>
          </w:tcPr>
          <w:p w:rsidR="00E3556A" w:rsidRPr="00EF5FE7" w:rsidRDefault="00E3556A" w:rsidP="00C87210">
            <w:pPr>
              <w:jc w:val="center"/>
            </w:pPr>
            <w:r w:rsidRPr="00EF5FE7">
              <w:rPr>
                <w:b/>
                <w:szCs w:val="22"/>
              </w:rPr>
              <w:t>Παραπ</w:t>
            </w:r>
            <w:proofErr w:type="spellStart"/>
            <w:r w:rsidRPr="00EF5FE7">
              <w:rPr>
                <w:b/>
                <w:szCs w:val="22"/>
              </w:rPr>
              <w:t>ομ</w:t>
            </w:r>
            <w:proofErr w:type="spellEnd"/>
            <w:r w:rsidRPr="00EF5FE7">
              <w:rPr>
                <w:b/>
                <w:szCs w:val="22"/>
              </w:rPr>
              <w:t xml:space="preserve">πή </w:t>
            </w:r>
            <w:proofErr w:type="spellStart"/>
            <w:r w:rsidRPr="00EF5FE7">
              <w:rPr>
                <w:b/>
                <w:szCs w:val="22"/>
              </w:rPr>
              <w:t>Τεκμηρίωσης</w:t>
            </w:r>
            <w:proofErr w:type="spellEnd"/>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color w:val="000000"/>
                <w:szCs w:val="22"/>
                <w:lang w:val="en-US"/>
              </w:rPr>
              <w:t>1</w:t>
            </w:r>
          </w:p>
        </w:tc>
        <w:tc>
          <w:tcPr>
            <w:tcW w:w="4960"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proofErr w:type="spellStart"/>
            <w:r w:rsidRPr="00EF5FE7">
              <w:rPr>
                <w:rFonts w:eastAsia="Calibri"/>
                <w:b/>
                <w:color w:val="000000"/>
                <w:szCs w:val="22"/>
              </w:rPr>
              <w:t>Γενικά</w:t>
            </w:r>
            <w:proofErr w:type="spellEnd"/>
            <w:r w:rsidRPr="00EF5FE7">
              <w:rPr>
                <w:rFonts w:eastAsia="Calibri"/>
                <w:b/>
                <w:color w:val="000000"/>
                <w:szCs w:val="22"/>
              </w:rPr>
              <w:t xml:space="preserve"> χαρα</w:t>
            </w:r>
            <w:proofErr w:type="spellStart"/>
            <w:r w:rsidRPr="00EF5FE7">
              <w:rPr>
                <w:rFonts w:eastAsia="Calibri"/>
                <w:b/>
                <w:color w:val="000000"/>
                <w:szCs w:val="22"/>
              </w:rPr>
              <w:t>κτηριστικά</w:t>
            </w:r>
            <w:proofErr w:type="spellEnd"/>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 xml:space="preserve">Το σύνολο του προσφερόμενου εξοπλισμού θα πρέπει να είναι σύγχρονο, να μην υπάρχει ανακοίνωση περί αντικατάστασης / απόσυρσης του από τον κατασκευαστή, καθώς και </w:t>
            </w:r>
            <w:r w:rsidRPr="00427B32">
              <w:rPr>
                <w:rFonts w:eastAsia="Calibri"/>
                <w:color w:val="000000"/>
                <w:szCs w:val="22"/>
                <w:lang w:val="el-GR" w:eastAsia="el-GR"/>
              </w:rPr>
              <w:t>να βρίσκεται σε παραγωγή από τον κατασκευαστή τη χρονική στιγμή υποβολής της προσφοράς.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Το σύνολο του προσφερόμενου εξοπλισμού θα συνοδεύεται από τα εγχειρίδια χρήσης των επιμέρους συσκευών και του λογισμικού του (σε ηλεκτρονική ή/και έντυπη μορφή).</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Για το σύνολο του εξοπλισμού θα προσφερθούν οι απαιτούμενοι οδηγοί εγκατάστασης (</w:t>
            </w:r>
            <w:r w:rsidRPr="00EF5FE7">
              <w:rPr>
                <w:rFonts w:eastAsia="Calibri"/>
                <w:szCs w:val="22"/>
              </w:rPr>
              <w:t>drivers</w:t>
            </w:r>
            <w:r w:rsidRPr="00427B32">
              <w:rPr>
                <w:rFonts w:eastAsia="Calibri"/>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Ο Ανάδοχος υποχρεούται να παράσχει για το σύνολο του εξοπλισμού όλα τα παρελκόμενα (καλώδια τροφοδοσίας, δικτύου, κλπ.) για την εγκατάσταση του εξοπλισμού και την ενσωμάτωση αυτού στην υφιστάμενη πληροφοριακή υποδομή της ΕΑΑΔΗΣΥ.</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Ο Ανάδοχος αναλαμβάνει την παράδοση και εγκατάσταση του συνόλου του εξοπλισμού στους χώρους που θα του υποδειχθούν από την ΕΑΑΔΗΣΥ.</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1.6</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Ο εξοπλισμός θα φέρει τις απαραίτητες πιστοποιήσεις που επιβάλλει η ελληνική και η κοινοτική νομοθεσία.</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color w:val="000000"/>
                <w:szCs w:val="22"/>
                <w:lang w:val="en-US"/>
              </w:rPr>
              <w:t>2</w:t>
            </w:r>
          </w:p>
        </w:tc>
        <w:tc>
          <w:tcPr>
            <w:tcW w:w="4960"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r w:rsidRPr="00EF5FE7">
              <w:rPr>
                <w:rFonts w:eastAsia="Calibri"/>
                <w:b/>
                <w:color w:val="000000"/>
                <w:szCs w:val="22"/>
              </w:rPr>
              <w:t>Χαρα</w:t>
            </w:r>
            <w:proofErr w:type="spellStart"/>
            <w:r w:rsidRPr="00EF5FE7">
              <w:rPr>
                <w:rFonts w:eastAsia="Calibri"/>
                <w:b/>
                <w:color w:val="000000"/>
                <w:szCs w:val="22"/>
              </w:rPr>
              <w:t>κτηριστικά</w:t>
            </w:r>
            <w:proofErr w:type="spellEnd"/>
            <w:r w:rsidRPr="00EF5FE7">
              <w:rPr>
                <w:rFonts w:eastAsia="Calibri"/>
                <w:b/>
                <w:color w:val="000000"/>
                <w:szCs w:val="22"/>
                <w:lang w:val="en-US"/>
              </w:rPr>
              <w:t xml:space="preserve"> </w:t>
            </w:r>
            <w:proofErr w:type="spellStart"/>
            <w:r w:rsidRPr="00EF5FE7">
              <w:rPr>
                <w:rFonts w:eastAsia="Calibri"/>
                <w:b/>
                <w:color w:val="000000"/>
                <w:szCs w:val="22"/>
              </w:rPr>
              <w:t>στοιχεί</w:t>
            </w:r>
            <w:proofErr w:type="spellEnd"/>
            <w:r w:rsidRPr="00EF5FE7">
              <w:rPr>
                <w:rFonts w:eastAsia="Calibri"/>
                <w:b/>
                <w:color w:val="000000"/>
                <w:szCs w:val="22"/>
              </w:rPr>
              <w:t xml:space="preserve">α </w:t>
            </w:r>
            <w:proofErr w:type="spellStart"/>
            <w:r w:rsidRPr="00EF5FE7">
              <w:rPr>
                <w:rFonts w:eastAsia="Calibri"/>
                <w:b/>
                <w:color w:val="000000"/>
                <w:szCs w:val="22"/>
              </w:rPr>
              <w:t>μηχ</w:t>
            </w:r>
            <w:proofErr w:type="spellEnd"/>
            <w:r w:rsidRPr="00EF5FE7">
              <w:rPr>
                <w:rFonts w:eastAsia="Calibri"/>
                <w:b/>
                <w:color w:val="000000"/>
                <w:szCs w:val="22"/>
              </w:rPr>
              <w:t xml:space="preserve">ανής </w:t>
            </w:r>
            <w:proofErr w:type="spellStart"/>
            <w:r w:rsidRPr="00EF5FE7">
              <w:rPr>
                <w:rFonts w:eastAsia="Calibri"/>
                <w:b/>
                <w:color w:val="000000"/>
                <w:szCs w:val="22"/>
                <w:lang w:val="en-US"/>
              </w:rPr>
              <w:t>mfp</w:t>
            </w:r>
            <w:proofErr w:type="spellEnd"/>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ο κατασκευαστής και το προσφερόμενο μοντέλο.</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Η ποσότητα του προσφερόμενου εξοπλισμού θα είναι τουλάχιστον δύο (02) μηχανές </w:t>
            </w:r>
            <w:proofErr w:type="spellStart"/>
            <w:r w:rsidRPr="00EF5FE7">
              <w:rPr>
                <w:rFonts w:eastAsia="Calibri"/>
                <w:color w:val="000000"/>
                <w:szCs w:val="22"/>
                <w:lang w:val="en-US"/>
              </w:rPr>
              <w:t>mfp</w:t>
            </w:r>
            <w:proofErr w:type="spellEnd"/>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Ο προσφερόμενος </w:t>
            </w:r>
            <w:r w:rsidRPr="00EF5FE7">
              <w:rPr>
                <w:rFonts w:eastAsia="Calibri"/>
                <w:color w:val="000000"/>
                <w:szCs w:val="22"/>
                <w:lang w:val="en-US"/>
              </w:rPr>
              <w:t>MFP</w:t>
            </w:r>
            <w:r w:rsidRPr="00427B32">
              <w:rPr>
                <w:rFonts w:eastAsia="Calibri"/>
                <w:color w:val="000000"/>
                <w:szCs w:val="22"/>
                <w:lang w:val="el-GR"/>
              </w:rPr>
              <w:t xml:space="preserve"> θα πρέπει να λειτουργεί σε απ' ευθείας σύνδεση με το δίκτυο της ΔΕΗ (230</w:t>
            </w:r>
            <w:r w:rsidRPr="00EF5FE7">
              <w:rPr>
                <w:rFonts w:eastAsia="Calibri"/>
                <w:color w:val="000000"/>
                <w:szCs w:val="22"/>
              </w:rPr>
              <w:t>V</w:t>
            </w:r>
            <w:r w:rsidRPr="00427B32">
              <w:rPr>
                <w:rFonts w:eastAsia="Calibri"/>
                <w:color w:val="000000"/>
                <w:szCs w:val="22"/>
                <w:lang w:val="el-GR"/>
              </w:rPr>
              <w:t>, 50</w:t>
            </w:r>
            <w:r w:rsidRPr="00EF5FE7">
              <w:rPr>
                <w:rFonts w:eastAsia="Calibri"/>
                <w:color w:val="000000"/>
                <w:szCs w:val="22"/>
              </w:rPr>
              <w:t>Hz</w:t>
            </w:r>
            <w:r w:rsidRPr="00427B32">
              <w:rPr>
                <w:rFonts w:eastAsia="Calibri"/>
                <w:color w:val="000000"/>
                <w:szCs w:val="22"/>
                <w:lang w:val="el-GR"/>
              </w:rPr>
              <w:t>) με τις προβλεπόμενες διακυμάνσεις τάσης/συχνότητας.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Η ταχύτητα εκτύπωσης για μέγεθος Α4 να είναι τουλάχιστον είκοσι πέντε  (25) </w:t>
            </w:r>
            <w:proofErr w:type="spellStart"/>
            <w:r w:rsidRPr="00427B32">
              <w:rPr>
                <w:rFonts w:eastAsia="Calibri"/>
                <w:color w:val="000000"/>
                <w:szCs w:val="22"/>
                <w:lang w:val="el-GR"/>
              </w:rPr>
              <w:t>σελ</w:t>
            </w:r>
            <w:proofErr w:type="spellEnd"/>
            <w:r w:rsidRPr="00427B32">
              <w:rPr>
                <w:rFonts w:eastAsia="Calibri"/>
                <w:color w:val="000000"/>
                <w:szCs w:val="22"/>
                <w:lang w:val="el-GR"/>
              </w:rPr>
              <w:t>/λεπτό.</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lastRenderedPageBreak/>
              <w:t>2.5</w:t>
            </w:r>
          </w:p>
        </w:tc>
        <w:tc>
          <w:tcPr>
            <w:tcW w:w="4960"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pPr>
            <w:r w:rsidRPr="00EF5FE7">
              <w:rPr>
                <w:rFonts w:eastAsia="Calibri"/>
                <w:color w:val="000000"/>
                <w:szCs w:val="22"/>
              </w:rPr>
              <w:t>Να υπ</w:t>
            </w:r>
            <w:proofErr w:type="spellStart"/>
            <w:r w:rsidRPr="00EF5FE7">
              <w:rPr>
                <w:rFonts w:eastAsia="Calibri"/>
                <w:color w:val="000000"/>
                <w:szCs w:val="22"/>
              </w:rPr>
              <w:t>οστηρίζετ</w:t>
            </w:r>
            <w:proofErr w:type="spellEnd"/>
            <w:r w:rsidRPr="00EF5FE7">
              <w:rPr>
                <w:rFonts w:eastAsia="Calibri"/>
                <w:color w:val="000000"/>
                <w:szCs w:val="22"/>
              </w:rPr>
              <w:t xml:space="preserve">αι </w:t>
            </w:r>
            <w:proofErr w:type="spellStart"/>
            <w:r w:rsidRPr="00EF5FE7">
              <w:rPr>
                <w:rFonts w:eastAsia="Calibri"/>
                <w:color w:val="000000"/>
                <w:szCs w:val="22"/>
              </w:rPr>
              <w:t>μονόχρωμη</w:t>
            </w:r>
            <w:proofErr w:type="spellEnd"/>
            <w:r w:rsidRPr="00EF5FE7">
              <w:rPr>
                <w:rFonts w:eastAsia="Calibri"/>
                <w:color w:val="000000"/>
                <w:szCs w:val="22"/>
              </w:rPr>
              <w:t xml:space="preserve"> </w:t>
            </w:r>
            <w:proofErr w:type="spellStart"/>
            <w:r w:rsidRPr="00EF5FE7">
              <w:rPr>
                <w:rFonts w:eastAsia="Calibri"/>
                <w:color w:val="000000"/>
                <w:szCs w:val="22"/>
              </w:rPr>
              <w:t>εκτύ</w:t>
            </w:r>
            <w:proofErr w:type="spellEnd"/>
            <w:r w:rsidRPr="00EF5FE7">
              <w:rPr>
                <w:rFonts w:eastAsia="Calibri"/>
                <w:color w:val="000000"/>
                <w:szCs w:val="22"/>
              </w:rPr>
              <w:t>πωση.</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2.6</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ο τύπος του συστήματος εκτύπωσης.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2.7</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Ο </w:t>
            </w:r>
            <w:proofErr w:type="spellStart"/>
            <w:r w:rsidRPr="00427B32">
              <w:rPr>
                <w:rFonts w:eastAsia="Calibri"/>
                <w:color w:val="000000"/>
                <w:szCs w:val="22"/>
                <w:lang w:val="el-GR"/>
              </w:rPr>
              <w:t>συνιστώμενος</w:t>
            </w:r>
            <w:proofErr w:type="spellEnd"/>
            <w:r w:rsidRPr="00427B32">
              <w:rPr>
                <w:rFonts w:eastAsia="Calibri"/>
                <w:color w:val="000000"/>
                <w:szCs w:val="22"/>
                <w:lang w:val="el-GR"/>
              </w:rPr>
              <w:t xml:space="preserve"> </w:t>
            </w:r>
            <w:r w:rsidRPr="00427B32">
              <w:rPr>
                <w:rFonts w:eastAsia="Calibri"/>
                <w:b/>
                <w:bCs/>
                <w:color w:val="000000"/>
                <w:szCs w:val="22"/>
                <w:u w:val="single"/>
                <w:lang w:val="el-GR"/>
              </w:rPr>
              <w:t>μηνιαίος</w:t>
            </w:r>
            <w:r w:rsidRPr="00427B32">
              <w:rPr>
                <w:rFonts w:eastAsia="Calibri"/>
                <w:color w:val="000000"/>
                <w:szCs w:val="22"/>
                <w:lang w:val="el-GR"/>
              </w:rPr>
              <w:t xml:space="preserve"> όγκος παραγωγής χαρτιού από τον κατασκευαστή να είναι τουλάχιστον 3</w:t>
            </w:r>
            <w:r w:rsidRPr="00427B32">
              <w:rPr>
                <w:rFonts w:eastAsia="Calibri"/>
                <w:szCs w:val="22"/>
                <w:lang w:val="el-GR"/>
              </w:rPr>
              <w:t>0.000</w:t>
            </w:r>
            <w:r w:rsidRPr="00427B32">
              <w:rPr>
                <w:rFonts w:eastAsia="Calibri"/>
                <w:color w:val="000000"/>
                <w:szCs w:val="22"/>
                <w:lang w:val="el-GR"/>
              </w:rPr>
              <w:t xml:space="preserve"> σελίδες.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2.8</w:t>
            </w:r>
          </w:p>
        </w:tc>
        <w:tc>
          <w:tcPr>
            <w:tcW w:w="4960" w:type="dxa"/>
            <w:tcBorders>
              <w:left w:val="single" w:sz="1" w:space="0" w:color="000001"/>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ο χρόνος προθέρμανσης της συσκευής.</w:t>
            </w:r>
          </w:p>
        </w:tc>
        <w:tc>
          <w:tcPr>
            <w:tcW w:w="1028"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4" w:space="0" w:color="00000A"/>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2.9</w:t>
            </w:r>
          </w:p>
        </w:tc>
        <w:tc>
          <w:tcPr>
            <w:tcW w:w="4960" w:type="dxa"/>
            <w:tcBorders>
              <w:top w:val="single" w:sz="4" w:space="0" w:color="00000A"/>
              <w:left w:val="single" w:sz="4" w:space="0" w:color="00000A"/>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μνήμη της συσκευής (σε ΜΒ) και πώς αυτή κατανέμεται στα διάφορα υποσυστήματά της.</w:t>
            </w:r>
          </w:p>
        </w:tc>
        <w:tc>
          <w:tcPr>
            <w:tcW w:w="1028"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2.10</w:t>
            </w:r>
          </w:p>
        </w:tc>
        <w:tc>
          <w:tcPr>
            <w:tcW w:w="4960" w:type="dxa"/>
            <w:tcBorders>
              <w:top w:val="single" w:sz="4" w:space="0" w:color="00000A"/>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Η συσκευή θα πρέπει να διαθέτει οθόνη χειρισμού, με δυνατότητα ελληνικού μενού.</w:t>
            </w:r>
          </w:p>
        </w:tc>
        <w:tc>
          <w:tcPr>
            <w:tcW w:w="1028"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top w:val="single" w:sz="4" w:space="0" w:color="00000A"/>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2.11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προσφερθούν τα σχετικά εγχειρίδια χρήστη, διαχειριστή και σέρβις της συσκευής (κατά προτίμηση σε ηλεκτρονική μορφή).</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2.12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Ο προσφερόμενος </w:t>
            </w:r>
            <w:r w:rsidRPr="00EF5FE7">
              <w:rPr>
                <w:rFonts w:eastAsia="Calibri"/>
                <w:color w:val="000000"/>
                <w:szCs w:val="22"/>
                <w:lang w:val="en-US"/>
              </w:rPr>
              <w:t>MFP</w:t>
            </w:r>
            <w:r w:rsidRPr="00427B32">
              <w:rPr>
                <w:rFonts w:eastAsia="Calibri"/>
                <w:color w:val="000000"/>
                <w:szCs w:val="22"/>
                <w:lang w:val="el-GR"/>
              </w:rPr>
              <w:t xml:space="preserve"> θα πρέπει να είναι συμβατός με το ήδη εγκατεστημένο στην υποδομή της ΕΑΑΔΗΣΥ λογισμικό κεντρικής διαχείρισης εκτυπώσεων “</w:t>
            </w:r>
            <w:proofErr w:type="spellStart"/>
            <w:r w:rsidRPr="00EF5FE7">
              <w:rPr>
                <w:rFonts w:eastAsia="Calibri"/>
                <w:color w:val="000000"/>
                <w:szCs w:val="22"/>
                <w:lang w:val="en-US"/>
              </w:rPr>
              <w:t>SafeCom</w:t>
            </w:r>
            <w:proofErr w:type="spellEnd"/>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rFonts w:eastAsia="Calibri"/>
                <w:color w:val="000000"/>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rFonts w:eastAsia="Calibri"/>
                <w:color w:val="000000"/>
                <w:szCs w:val="22"/>
              </w:rPr>
            </w:pPr>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color w:val="000000"/>
                <w:szCs w:val="22"/>
              </w:rPr>
              <w:t>3</w:t>
            </w:r>
          </w:p>
        </w:tc>
        <w:tc>
          <w:tcPr>
            <w:tcW w:w="4960"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proofErr w:type="spellStart"/>
            <w:r w:rsidRPr="00EF5FE7">
              <w:rPr>
                <w:rFonts w:eastAsia="Calibri"/>
                <w:b/>
                <w:color w:val="000000"/>
                <w:szCs w:val="22"/>
              </w:rPr>
              <w:t>Τροφοδότης</w:t>
            </w:r>
            <w:proofErr w:type="spellEnd"/>
            <w:r w:rsidRPr="00EF5FE7">
              <w:rPr>
                <w:rFonts w:eastAsia="Calibri"/>
                <w:b/>
                <w:color w:val="000000"/>
                <w:szCs w:val="22"/>
              </w:rPr>
              <w:t xml:space="preserve"> Χα</w:t>
            </w:r>
            <w:proofErr w:type="spellStart"/>
            <w:r w:rsidRPr="00EF5FE7">
              <w:rPr>
                <w:rFonts w:eastAsia="Calibri"/>
                <w:b/>
                <w:color w:val="000000"/>
                <w:szCs w:val="22"/>
              </w:rPr>
              <w:t>ρτιού</w:t>
            </w:r>
            <w:proofErr w:type="spellEnd"/>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3.1</w:t>
            </w:r>
          </w:p>
        </w:tc>
        <w:tc>
          <w:tcPr>
            <w:tcW w:w="4960" w:type="dxa"/>
            <w:tcBorders>
              <w:left w:val="single" w:sz="1" w:space="0" w:color="000001"/>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Η συσκευή θα πρέπει να υποστηρίζει συνολική χωρητικότητα χαρτιού τουλάχιστον 1000 σελίδων.</w:t>
            </w:r>
          </w:p>
        </w:tc>
        <w:tc>
          <w:tcPr>
            <w:tcW w:w="1028"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4" w:space="0" w:color="00000A"/>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3.2</w:t>
            </w:r>
          </w:p>
        </w:tc>
        <w:tc>
          <w:tcPr>
            <w:tcW w:w="4960" w:type="dxa"/>
            <w:tcBorders>
              <w:top w:val="single" w:sz="4" w:space="0" w:color="00000A"/>
              <w:left w:val="single" w:sz="4" w:space="0" w:color="00000A"/>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Η κάθε συσκευή θα πρέπει να διαθέτει τουλάχιστον δύο (2) κασέτες χαρτιού.</w:t>
            </w:r>
          </w:p>
        </w:tc>
        <w:tc>
          <w:tcPr>
            <w:tcW w:w="1028"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3.3</w:t>
            </w:r>
          </w:p>
        </w:tc>
        <w:tc>
          <w:tcPr>
            <w:tcW w:w="4960" w:type="dxa"/>
            <w:tcBorders>
              <w:top w:val="single" w:sz="4" w:space="0" w:color="00000A"/>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το συμβατό βάρος χαρτιού που χειρίζεται.</w:t>
            </w:r>
          </w:p>
        </w:tc>
        <w:tc>
          <w:tcPr>
            <w:tcW w:w="1028"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top w:val="single" w:sz="4" w:space="0" w:color="00000A"/>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3.4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διαμόρφωση κασετών αποθήκευσης χαρτιού / ανάγκη ύπαρξης κατάλληλης τροχήλατης ντουλάπας κλπ.</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3.5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Να προσφερθεί κατάλληλη τροχήλατη ντουλάπα-βάση στήριξης για κάθε μηχάνημα. </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color w:val="000000"/>
                <w:szCs w:val="22"/>
              </w:rPr>
              <w:t>4</w:t>
            </w:r>
          </w:p>
        </w:tc>
        <w:tc>
          <w:tcPr>
            <w:tcW w:w="4960"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r w:rsidRPr="00EF5FE7">
              <w:rPr>
                <w:rFonts w:eastAsia="Calibri"/>
                <w:b/>
                <w:color w:val="000000"/>
                <w:szCs w:val="22"/>
              </w:rPr>
              <w:t>Υπ</w:t>
            </w:r>
            <w:proofErr w:type="spellStart"/>
            <w:r w:rsidRPr="00EF5FE7">
              <w:rPr>
                <w:rFonts w:eastAsia="Calibri"/>
                <w:b/>
                <w:color w:val="000000"/>
                <w:szCs w:val="22"/>
              </w:rPr>
              <w:t>οσύστημ</w:t>
            </w:r>
            <w:proofErr w:type="spellEnd"/>
            <w:r w:rsidRPr="00EF5FE7">
              <w:rPr>
                <w:rFonts w:eastAsia="Calibri"/>
                <w:b/>
                <w:color w:val="000000"/>
                <w:szCs w:val="22"/>
              </w:rPr>
              <w:t xml:space="preserve">α </w:t>
            </w:r>
            <w:proofErr w:type="spellStart"/>
            <w:r w:rsidRPr="00EF5FE7">
              <w:rPr>
                <w:rFonts w:eastAsia="Calibri"/>
                <w:b/>
                <w:color w:val="000000"/>
                <w:szCs w:val="22"/>
              </w:rPr>
              <w:t>Φωτο</w:t>
            </w:r>
            <w:proofErr w:type="spellEnd"/>
            <w:r w:rsidRPr="00EF5FE7">
              <w:rPr>
                <w:rFonts w:eastAsia="Calibri"/>
                <w:b/>
                <w:color w:val="000000"/>
                <w:szCs w:val="22"/>
              </w:rPr>
              <w:t>αντιγράφων</w:t>
            </w:r>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Η συσκευή θα πρέπει να διαθέτει Αυτόματο Τροφοδότη Εγγράφων Διπλής Όψης (τύπου </w:t>
            </w:r>
            <w:r w:rsidRPr="00EF5FE7">
              <w:rPr>
                <w:rFonts w:eastAsia="Calibri"/>
                <w:color w:val="000000"/>
                <w:szCs w:val="22"/>
              </w:rPr>
              <w:t>RADF</w:t>
            </w:r>
            <w:r w:rsidRPr="00427B32">
              <w:rPr>
                <w:rFonts w:eastAsia="Calibri"/>
                <w:color w:val="000000"/>
                <w:szCs w:val="22"/>
                <w:lang w:val="el-GR"/>
              </w:rPr>
              <w:t xml:space="preserve"> ή </w:t>
            </w:r>
            <w:r w:rsidRPr="00EF5FE7">
              <w:rPr>
                <w:rFonts w:eastAsia="Calibri"/>
                <w:color w:val="000000"/>
                <w:szCs w:val="22"/>
              </w:rPr>
              <w:t>DADF</w:t>
            </w:r>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Οι διαστάσεις χαρτιού τροφοδότη να είναι από </w:t>
            </w:r>
            <w:r w:rsidRPr="00EF5FE7">
              <w:rPr>
                <w:rFonts w:eastAsia="Calibri"/>
                <w:color w:val="000000"/>
                <w:szCs w:val="22"/>
              </w:rPr>
              <w:t>A</w:t>
            </w:r>
            <w:r w:rsidRPr="00427B32">
              <w:rPr>
                <w:rFonts w:eastAsia="Calibri"/>
                <w:color w:val="000000"/>
                <w:szCs w:val="22"/>
                <w:lang w:val="el-GR"/>
              </w:rPr>
              <w:t xml:space="preserve">5 έως </w:t>
            </w:r>
            <w:r w:rsidRPr="00EF5FE7">
              <w:rPr>
                <w:rFonts w:eastAsia="Calibri"/>
                <w:color w:val="000000"/>
                <w:szCs w:val="22"/>
                <w:lang w:val="en-US"/>
              </w:rPr>
              <w:t>A</w:t>
            </w:r>
            <w:r w:rsidRPr="00427B32">
              <w:rPr>
                <w:rFonts w:eastAsia="Calibri"/>
                <w:color w:val="000000"/>
                <w:szCs w:val="22"/>
                <w:lang w:val="el-GR"/>
              </w:rPr>
              <w:t>4.</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lastRenderedPageBreak/>
              <w:t>4.3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υποστηρίζεται τροφοδότηση σελίδων ΔΙΠΛΗΣ ΟΨΗΣ.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χωρητικότητα του τροφοδότη.</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υποστηρίζεται εκτύπωση σε διπλή όψη.</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4.6</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το εύρος ρύθμισης αριθμού φωτοαντιγράφων.</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rPr>
          <w:trHeight w:val="310"/>
        </w:trPr>
        <w:tc>
          <w:tcPr>
            <w:tcW w:w="851" w:type="dxa"/>
            <w:tcBorders>
              <w:left w:val="single" w:sz="1"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4.7</w:t>
            </w:r>
          </w:p>
        </w:tc>
        <w:tc>
          <w:tcPr>
            <w:tcW w:w="4960" w:type="dxa"/>
            <w:tcBorders>
              <w:left w:val="single" w:sz="1" w:space="0" w:color="000001"/>
              <w:bottom w:val="single" w:sz="2"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το εύρος σμίκρυνσης/μεγέθυνσης.</w:t>
            </w:r>
          </w:p>
        </w:tc>
        <w:tc>
          <w:tcPr>
            <w:tcW w:w="1028" w:type="dxa"/>
            <w:tcBorders>
              <w:left w:val="single" w:sz="1" w:space="0" w:color="000001"/>
              <w:bottom w:val="single" w:sz="2"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2"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4.8</w:t>
            </w:r>
          </w:p>
        </w:tc>
        <w:tc>
          <w:tcPr>
            <w:tcW w:w="4960" w:type="dxa"/>
            <w:tcBorders>
              <w:top w:val="single" w:sz="2" w:space="0" w:color="000001"/>
              <w:left w:val="single" w:sz="2" w:space="0" w:color="000001"/>
              <w:bottom w:val="single" w:sz="2"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Ο χρόνος του 1ου αντιγράφου Α4 θα πρέπει να είναι μικρότερος ή ίσος των οκτώ (&lt;=8) δευτερολέπτων.</w:t>
            </w:r>
          </w:p>
        </w:tc>
        <w:tc>
          <w:tcPr>
            <w:tcW w:w="1028"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lang w:val="en-US"/>
              </w:rPr>
              <w:t>ΝΑΙ</w:t>
            </w:r>
          </w:p>
        </w:tc>
        <w:tc>
          <w:tcPr>
            <w:tcW w:w="124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2" w:space="0" w:color="000001"/>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4.9</w:t>
            </w:r>
          </w:p>
        </w:tc>
        <w:tc>
          <w:tcPr>
            <w:tcW w:w="4960" w:type="dxa"/>
            <w:tcBorders>
              <w:top w:val="single" w:sz="2" w:space="0" w:color="000001"/>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χωρητικότητα του σκληρού δίσκου εφόσον απαιτείται για την ικανοποίηση των γενικότερων λειτουργικών απαιτήσεων της λύσης.</w:t>
            </w:r>
          </w:p>
        </w:tc>
        <w:tc>
          <w:tcPr>
            <w:tcW w:w="1028" w:type="dxa"/>
            <w:tcBorders>
              <w:top w:val="single" w:sz="2" w:space="0" w:color="000001"/>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2" w:space="0" w:color="000001"/>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top w:val="single" w:sz="2" w:space="0" w:color="000001"/>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4.10</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ανάλυση του σαρωτή.</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4.11</w:t>
            </w:r>
          </w:p>
        </w:tc>
        <w:tc>
          <w:tcPr>
            <w:tcW w:w="4960" w:type="dxa"/>
            <w:tcBorders>
              <w:left w:val="single" w:sz="1" w:space="0" w:color="000001"/>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υποστηρίζεται η αυτόματη επιλογή χαρτιού.</w:t>
            </w:r>
          </w:p>
        </w:tc>
        <w:tc>
          <w:tcPr>
            <w:tcW w:w="1028"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4" w:space="0" w:color="00000A"/>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4.12</w:t>
            </w:r>
          </w:p>
        </w:tc>
        <w:tc>
          <w:tcPr>
            <w:tcW w:w="4960" w:type="dxa"/>
            <w:tcBorders>
              <w:top w:val="single" w:sz="4" w:space="0" w:color="00000A"/>
              <w:left w:val="single" w:sz="4" w:space="0" w:color="00000A"/>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υποστηρίζεται η αυτόματη εναλλαγή κασετών χαρτιού.</w:t>
            </w:r>
          </w:p>
        </w:tc>
        <w:tc>
          <w:tcPr>
            <w:tcW w:w="1028"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color w:val="000000"/>
                <w:szCs w:val="22"/>
              </w:rPr>
              <w:t>5</w:t>
            </w:r>
          </w:p>
        </w:tc>
        <w:tc>
          <w:tcPr>
            <w:tcW w:w="4960"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r w:rsidRPr="00EF5FE7">
              <w:rPr>
                <w:rFonts w:eastAsia="Calibri"/>
                <w:b/>
                <w:color w:val="000000"/>
                <w:szCs w:val="22"/>
              </w:rPr>
              <w:t>Υπ</w:t>
            </w:r>
            <w:proofErr w:type="spellStart"/>
            <w:r w:rsidRPr="00EF5FE7">
              <w:rPr>
                <w:rFonts w:eastAsia="Calibri"/>
                <w:b/>
                <w:color w:val="000000"/>
                <w:szCs w:val="22"/>
              </w:rPr>
              <w:t>οσύστημ</w:t>
            </w:r>
            <w:proofErr w:type="spellEnd"/>
            <w:r w:rsidRPr="00EF5FE7">
              <w:rPr>
                <w:rFonts w:eastAsia="Calibri"/>
                <w:b/>
                <w:color w:val="000000"/>
                <w:szCs w:val="22"/>
              </w:rPr>
              <w:t xml:space="preserve">α </w:t>
            </w:r>
            <w:proofErr w:type="spellStart"/>
            <w:r w:rsidRPr="00EF5FE7">
              <w:rPr>
                <w:rFonts w:eastAsia="Calibri"/>
                <w:b/>
                <w:color w:val="000000"/>
                <w:szCs w:val="22"/>
              </w:rPr>
              <w:t>Εκτυ</w:t>
            </w:r>
            <w:proofErr w:type="spellEnd"/>
            <w:r w:rsidRPr="00EF5FE7">
              <w:rPr>
                <w:rFonts w:eastAsia="Calibri"/>
                <w:b/>
                <w:color w:val="000000"/>
                <w:szCs w:val="22"/>
              </w:rPr>
              <w:t>πωτή</w:t>
            </w:r>
          </w:p>
        </w:tc>
        <w:tc>
          <w:tcPr>
            <w:tcW w:w="1028"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top w:val="single" w:sz="4" w:space="0" w:color="00000A"/>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αναφερθεί η ταχύτητα του επεξεργαστή.</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Η υψηλότερη ανάλυση εκτύπωσης θα πρέπει να είναι τουλάχιστον </w:t>
            </w:r>
            <w:r w:rsidRPr="00427B32">
              <w:rPr>
                <w:rFonts w:eastAsia="Calibri"/>
                <w:szCs w:val="22"/>
                <w:lang w:val="el-GR"/>
              </w:rPr>
              <w:t xml:space="preserve">600 </w:t>
            </w:r>
            <w:r w:rsidRPr="00EF5FE7">
              <w:rPr>
                <w:rFonts w:eastAsia="Calibri"/>
                <w:szCs w:val="22"/>
              </w:rPr>
              <w:t>x</w:t>
            </w:r>
            <w:r w:rsidRPr="00427B32">
              <w:rPr>
                <w:rFonts w:eastAsia="Calibri"/>
                <w:szCs w:val="22"/>
                <w:lang w:val="el-GR"/>
              </w:rPr>
              <w:t xml:space="preserve"> 600 </w:t>
            </w:r>
            <w:r w:rsidRPr="00EF5FE7">
              <w:rPr>
                <w:rFonts w:eastAsia="Calibri"/>
                <w:szCs w:val="22"/>
              </w:rPr>
              <w:t>dpi</w:t>
            </w:r>
            <w:r w:rsidRPr="00427B32">
              <w:rPr>
                <w:rFonts w:eastAsia="Calibri"/>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αναφερθούν τα υποστηριζόμενα πρωτόκολλα εκτύπωσης.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Να αναφερθούν οι τρόποι σύνδεσης στον εκτυπωτή.</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Συμβατά Λειτουργικά Συστήματα </w:t>
            </w:r>
            <w:r w:rsidRPr="00EF5FE7">
              <w:rPr>
                <w:rFonts w:eastAsia="Calibri"/>
                <w:color w:val="000000"/>
                <w:szCs w:val="22"/>
                <w:lang w:val="de-DE"/>
              </w:rPr>
              <w:t>MS</w:t>
            </w:r>
            <w:r w:rsidRPr="00427B32">
              <w:rPr>
                <w:rFonts w:eastAsia="Calibri"/>
                <w:color w:val="000000"/>
                <w:szCs w:val="22"/>
                <w:lang w:val="el-GR"/>
              </w:rPr>
              <w:t xml:space="preserve"> </w:t>
            </w:r>
            <w:r w:rsidRPr="00EF5FE7">
              <w:rPr>
                <w:rFonts w:eastAsia="Calibri"/>
                <w:color w:val="000000"/>
                <w:szCs w:val="22"/>
                <w:lang w:val="de-DE"/>
              </w:rPr>
              <w:t>Windows</w:t>
            </w:r>
            <w:r w:rsidRPr="00427B32">
              <w:rPr>
                <w:rFonts w:eastAsia="Calibri"/>
                <w:color w:val="000000"/>
                <w:szCs w:val="22"/>
                <w:lang w:val="el-GR"/>
              </w:rPr>
              <w:t xml:space="preserve"> 7/8/8.1/10/</w:t>
            </w:r>
            <w:r w:rsidRPr="00EF5FE7">
              <w:rPr>
                <w:rFonts w:eastAsia="Calibri"/>
                <w:color w:val="000000"/>
                <w:szCs w:val="22"/>
                <w:lang w:val="en-US"/>
              </w:rPr>
              <w:t>Server</w:t>
            </w:r>
            <w:r w:rsidRPr="00427B32">
              <w:rPr>
                <w:rFonts w:eastAsia="Calibri"/>
                <w:color w:val="000000"/>
                <w:szCs w:val="22"/>
                <w:lang w:val="el-GR"/>
              </w:rPr>
              <w:t xml:space="preserve"> 2012 </w:t>
            </w:r>
            <w:r w:rsidRPr="00EF5FE7">
              <w:rPr>
                <w:rFonts w:eastAsia="Calibri"/>
                <w:color w:val="000000"/>
                <w:szCs w:val="22"/>
                <w:lang w:val="en-US"/>
              </w:rPr>
              <w:t>R</w:t>
            </w:r>
            <w:r w:rsidRPr="00427B32">
              <w:rPr>
                <w:rFonts w:eastAsia="Calibri"/>
                <w:color w:val="000000"/>
                <w:szCs w:val="22"/>
                <w:lang w:val="el-GR"/>
              </w:rPr>
              <w:t>2/2016/2019.</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5.6</w:t>
            </w:r>
          </w:p>
        </w:tc>
        <w:tc>
          <w:tcPr>
            <w:tcW w:w="4960"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pPr>
            <w:r w:rsidRPr="00427B32">
              <w:rPr>
                <w:rFonts w:eastAsia="Calibri"/>
                <w:color w:val="000000"/>
                <w:szCs w:val="22"/>
                <w:lang w:val="el-GR"/>
              </w:rPr>
              <w:t xml:space="preserve">Δυνατότητα εξ' αποστάσεως εκτύπωσης, μέσω </w:t>
            </w:r>
            <w:r w:rsidRPr="00EF5FE7">
              <w:rPr>
                <w:rFonts w:eastAsia="Calibri"/>
                <w:color w:val="000000"/>
                <w:szCs w:val="22"/>
                <w:lang w:val="en-US"/>
              </w:rPr>
              <w:t>web</w:t>
            </w:r>
            <w:r w:rsidRPr="00427B32">
              <w:rPr>
                <w:rFonts w:eastAsia="Calibri"/>
                <w:color w:val="000000"/>
                <w:szCs w:val="22"/>
                <w:lang w:val="el-GR"/>
              </w:rPr>
              <w:t xml:space="preserve">/δικτύου. </w:t>
            </w:r>
            <w:r w:rsidRPr="00EF5FE7">
              <w:rPr>
                <w:rFonts w:eastAsia="Calibri"/>
                <w:color w:val="000000"/>
                <w:szCs w:val="22"/>
              </w:rPr>
              <w:t>Να ανα</w:t>
            </w:r>
            <w:proofErr w:type="spellStart"/>
            <w:r w:rsidRPr="00EF5FE7">
              <w:rPr>
                <w:rFonts w:eastAsia="Calibri"/>
                <w:color w:val="000000"/>
                <w:szCs w:val="22"/>
              </w:rPr>
              <w:t>φερθεί</w:t>
            </w:r>
            <w:proofErr w:type="spellEnd"/>
            <w:r w:rsidRPr="00EF5FE7">
              <w:rPr>
                <w:rFonts w:eastAsia="Calibri"/>
                <w:color w:val="000000"/>
                <w:szCs w:val="22"/>
              </w:rPr>
              <w:t xml:space="preserve"> ο </w:t>
            </w:r>
            <w:proofErr w:type="spellStart"/>
            <w:r w:rsidRPr="00EF5FE7">
              <w:rPr>
                <w:rFonts w:eastAsia="Calibri"/>
                <w:color w:val="000000"/>
                <w:szCs w:val="22"/>
              </w:rPr>
              <w:t>μηχ</w:t>
            </w:r>
            <w:proofErr w:type="spellEnd"/>
            <w:r w:rsidRPr="00EF5FE7">
              <w:rPr>
                <w:rFonts w:eastAsia="Calibri"/>
                <w:color w:val="000000"/>
                <w:szCs w:val="22"/>
              </w:rPr>
              <w:t>ανισμός.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bCs/>
                <w:color w:val="000000"/>
                <w:szCs w:val="22"/>
              </w:rPr>
              <w:t>6</w:t>
            </w:r>
          </w:p>
        </w:tc>
        <w:tc>
          <w:tcPr>
            <w:tcW w:w="4960"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pacing w:line="200" w:lineRule="atLeast"/>
            </w:pPr>
            <w:r w:rsidRPr="00EF5FE7">
              <w:rPr>
                <w:rFonts w:eastAsia="Calibri"/>
                <w:b/>
                <w:bCs/>
                <w:color w:val="000000"/>
                <w:szCs w:val="22"/>
              </w:rPr>
              <w:t>Υπ</w:t>
            </w:r>
            <w:proofErr w:type="spellStart"/>
            <w:r w:rsidRPr="00EF5FE7">
              <w:rPr>
                <w:rFonts w:eastAsia="Calibri"/>
                <w:b/>
                <w:bCs/>
                <w:color w:val="000000"/>
                <w:szCs w:val="22"/>
              </w:rPr>
              <w:t>οσύστημ</w:t>
            </w:r>
            <w:proofErr w:type="spellEnd"/>
            <w:r w:rsidRPr="00EF5FE7">
              <w:rPr>
                <w:rFonts w:eastAsia="Calibri"/>
                <w:b/>
                <w:bCs/>
                <w:color w:val="000000"/>
                <w:szCs w:val="22"/>
              </w:rPr>
              <w:t>α Σα</w:t>
            </w:r>
            <w:proofErr w:type="spellStart"/>
            <w:r w:rsidRPr="00EF5FE7">
              <w:rPr>
                <w:rFonts w:eastAsia="Calibri"/>
                <w:b/>
                <w:bCs/>
                <w:color w:val="000000"/>
                <w:szCs w:val="22"/>
              </w:rPr>
              <w:t>ρωτή</w:t>
            </w:r>
            <w:proofErr w:type="spellEnd"/>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Να υποστηρίζεται ασπρόμαυρη και έγχρωμη σάρωση μέσω </w:t>
            </w:r>
            <w:r w:rsidRPr="00EF5FE7">
              <w:rPr>
                <w:rFonts w:eastAsia="Calibri"/>
                <w:color w:val="000000"/>
                <w:szCs w:val="22"/>
              </w:rPr>
              <w:t>LAN</w:t>
            </w:r>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Να αναφερθεί με ποιον τρόπο παρέχεται η δυνατότητα σάρωσης &amp; αποστολής σε </w:t>
            </w:r>
            <w:r w:rsidRPr="00EF5FE7">
              <w:rPr>
                <w:rFonts w:eastAsia="Calibri"/>
                <w:color w:val="000000"/>
                <w:szCs w:val="22"/>
              </w:rPr>
              <w:t>PC</w:t>
            </w:r>
            <w:r w:rsidRPr="00427B32">
              <w:rPr>
                <w:rFonts w:eastAsia="Calibri"/>
                <w:color w:val="000000"/>
                <w:szCs w:val="22"/>
                <w:lang w:val="el-GR"/>
              </w:rPr>
              <w:t xml:space="preserve"> μέσω τοπικού δικτύου.</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lastRenderedPageBreak/>
              <w:t>6.3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Δυνατότητα σάρωσης &amp; αποστολής σε </w:t>
            </w:r>
            <w:r w:rsidRPr="00EF5FE7">
              <w:rPr>
                <w:rFonts w:eastAsia="Calibri"/>
                <w:color w:val="000000"/>
                <w:szCs w:val="22"/>
              </w:rPr>
              <w:t>e</w:t>
            </w:r>
            <w:r w:rsidRPr="00427B32">
              <w:rPr>
                <w:rFonts w:eastAsia="Calibri"/>
                <w:color w:val="000000"/>
                <w:szCs w:val="22"/>
                <w:lang w:val="el-GR"/>
              </w:rPr>
              <w:t>-</w:t>
            </w:r>
            <w:r w:rsidRPr="00EF5FE7">
              <w:rPr>
                <w:rFonts w:eastAsia="Calibri"/>
                <w:color w:val="000000"/>
                <w:szCs w:val="22"/>
              </w:rPr>
              <w:t>mail</w:t>
            </w:r>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Παραγόμενος τύπος </w:t>
            </w:r>
            <w:proofErr w:type="spellStart"/>
            <w:r w:rsidRPr="00427B32">
              <w:rPr>
                <w:rFonts w:eastAsia="Calibri"/>
                <w:color w:val="000000"/>
                <w:szCs w:val="22"/>
                <w:lang w:val="el-GR"/>
              </w:rPr>
              <w:t>ηλ</w:t>
            </w:r>
            <w:proofErr w:type="spellEnd"/>
            <w:r w:rsidRPr="00427B32">
              <w:rPr>
                <w:rFonts w:eastAsia="Calibri"/>
                <w:color w:val="000000"/>
                <w:szCs w:val="22"/>
                <w:lang w:val="el-GR"/>
              </w:rPr>
              <w:t xml:space="preserve">. αρχείου </w:t>
            </w:r>
            <w:r w:rsidRPr="00EF5FE7">
              <w:rPr>
                <w:rFonts w:eastAsia="Calibri"/>
                <w:color w:val="000000"/>
                <w:szCs w:val="22"/>
              </w:rPr>
              <w:t>PDF</w:t>
            </w:r>
            <w:r w:rsidRPr="00427B32">
              <w:rPr>
                <w:rFonts w:eastAsia="Calibri"/>
                <w:color w:val="000000"/>
                <w:szCs w:val="22"/>
                <w:lang w:val="el-GR"/>
              </w:rPr>
              <w:t>, (</w:t>
            </w:r>
            <w:r w:rsidRPr="00EF5FE7">
              <w:rPr>
                <w:rFonts w:eastAsia="Calibri"/>
                <w:color w:val="000000"/>
                <w:szCs w:val="22"/>
              </w:rPr>
              <w:t>Multi</w:t>
            </w:r>
            <w:r w:rsidRPr="00427B32">
              <w:rPr>
                <w:rFonts w:eastAsia="Calibri"/>
                <w:color w:val="000000"/>
                <w:szCs w:val="22"/>
                <w:lang w:val="el-GR"/>
              </w:rPr>
              <w:t xml:space="preserve">-) </w:t>
            </w:r>
            <w:r w:rsidRPr="00EF5FE7">
              <w:rPr>
                <w:rFonts w:eastAsia="Calibri"/>
                <w:color w:val="000000"/>
                <w:szCs w:val="22"/>
              </w:rPr>
              <w:t>TIF</w:t>
            </w:r>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Η υποστηριζόμενη ανάλυση να είναι τουλάχιστον εξακόσιες επί εξακόσιες κουκκίδες ανά ίντσα (&gt;= 600 </w:t>
            </w:r>
            <w:r w:rsidRPr="00EF5FE7">
              <w:rPr>
                <w:rFonts w:eastAsia="Calibri"/>
                <w:color w:val="000000"/>
                <w:szCs w:val="22"/>
              </w:rPr>
              <w:t>x</w:t>
            </w:r>
            <w:r w:rsidRPr="00427B32">
              <w:rPr>
                <w:rFonts w:eastAsia="Calibri"/>
                <w:color w:val="000000"/>
                <w:szCs w:val="22"/>
                <w:lang w:val="el-GR"/>
              </w:rPr>
              <w:t xml:space="preserve"> 600 </w:t>
            </w:r>
            <w:r w:rsidRPr="00EF5FE7">
              <w:rPr>
                <w:rFonts w:eastAsia="Calibri"/>
                <w:color w:val="000000"/>
                <w:szCs w:val="22"/>
              </w:rPr>
              <w:t>dpi</w:t>
            </w:r>
            <w:r w:rsidRPr="00427B32">
              <w:rPr>
                <w:rFonts w:eastAsia="Calibri"/>
                <w:color w:val="000000"/>
                <w:szCs w:val="22"/>
                <w:lang w:val="el-GR"/>
              </w:rPr>
              <w:t>).</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6.6</w:t>
            </w:r>
          </w:p>
        </w:tc>
        <w:tc>
          <w:tcPr>
            <w:tcW w:w="4960" w:type="dxa"/>
            <w:tcBorders>
              <w:left w:val="single" w:sz="1" w:space="0" w:color="000001"/>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Η ταχύτητα σάρωσης να είναι τουλάχιστον 30</w:t>
            </w:r>
            <w:r w:rsidRPr="00EF5FE7">
              <w:rPr>
                <w:rFonts w:eastAsia="Calibri"/>
                <w:color w:val="000000"/>
                <w:szCs w:val="22"/>
              </w:rPr>
              <w:t>ppm</w:t>
            </w:r>
            <w:r w:rsidRPr="00427B32">
              <w:rPr>
                <w:rFonts w:eastAsia="Calibri"/>
                <w:color w:val="000000"/>
                <w:szCs w:val="22"/>
                <w:lang w:val="el-GR"/>
              </w:rPr>
              <w:t xml:space="preserve"> στα 200 </w:t>
            </w:r>
            <w:r w:rsidRPr="00EF5FE7">
              <w:rPr>
                <w:rFonts w:eastAsia="Calibri"/>
                <w:color w:val="000000"/>
                <w:szCs w:val="22"/>
              </w:rPr>
              <w:t>dpi</w:t>
            </w:r>
            <w:r w:rsidRPr="00427B32">
              <w:rPr>
                <w:rFonts w:eastAsia="Calibri"/>
                <w:color w:val="000000"/>
                <w:szCs w:val="22"/>
                <w:lang w:val="el-GR"/>
              </w:rPr>
              <w:t xml:space="preserve"> </w:t>
            </w:r>
            <w:r w:rsidRPr="00427B32">
              <w:rPr>
                <w:rFonts w:eastAsia="Calibri"/>
                <w:szCs w:val="22"/>
                <w:lang w:val="el-GR"/>
              </w:rPr>
              <w:t>σε Α4.</w:t>
            </w:r>
          </w:p>
        </w:tc>
        <w:tc>
          <w:tcPr>
            <w:tcW w:w="1028"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left w:val="single" w:sz="1" w:space="0" w:color="000001"/>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0" w:type="dxa"/>
            <w:tcBorders>
              <w:left w:val="single" w:sz="1" w:space="0" w:color="000001"/>
              <w:bottom w:val="single" w:sz="4" w:space="0" w:color="00000A"/>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6.7</w:t>
            </w:r>
          </w:p>
        </w:tc>
        <w:tc>
          <w:tcPr>
            <w:tcW w:w="4960" w:type="dxa"/>
            <w:tcBorders>
              <w:top w:val="single" w:sz="4" w:space="0" w:color="00000A"/>
              <w:left w:val="single" w:sz="4" w:space="0" w:color="00000A"/>
              <w:bottom w:val="single" w:sz="4" w:space="0" w:color="00000A"/>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Το μέγιστο υποστηριζόμενο μέγεθος σελίδας για σάρωση να είναι τουλάχιστον Α4.</w:t>
            </w:r>
          </w:p>
        </w:tc>
        <w:tc>
          <w:tcPr>
            <w:tcW w:w="1028"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pacing w:line="200" w:lineRule="atLeast"/>
              <w:jc w:val="center"/>
            </w:pPr>
            <w:r w:rsidRPr="00EF5FE7">
              <w:rPr>
                <w:rFonts w:eastAsia="Calibri"/>
                <w:color w:val="000000"/>
                <w:szCs w:val="22"/>
              </w:rPr>
              <w:t>ΝΑΙ</w:t>
            </w:r>
          </w:p>
        </w:tc>
        <w:tc>
          <w:tcPr>
            <w:tcW w:w="1241" w:type="dxa"/>
            <w:tcBorders>
              <w:top w:val="single" w:sz="4" w:space="0" w:color="00000A"/>
              <w:left w:val="single" w:sz="4" w:space="0" w:color="00000A"/>
              <w:bottom w:val="single" w:sz="4" w:space="0" w:color="00000A"/>
            </w:tcBorders>
            <w:shd w:val="clear" w:color="auto" w:fill="FFFFFF"/>
            <w:vAlign w:val="center"/>
          </w:tcPr>
          <w:p w:rsidR="00E3556A" w:rsidRPr="00EF5FE7" w:rsidRDefault="00E3556A" w:rsidP="00C87210">
            <w:pPr>
              <w:suppressLineNumbers/>
              <w:snapToGrid w:val="0"/>
              <w:spacing w:line="200" w:lineRule="atLeast"/>
              <w:jc w:val="center"/>
              <w:rPr>
                <w:szCs w:val="22"/>
              </w:rPr>
            </w:pPr>
          </w:p>
        </w:tc>
        <w:tc>
          <w:tcPr>
            <w:tcW w:w="142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bCs/>
                <w:color w:val="000000"/>
                <w:szCs w:val="22"/>
              </w:rPr>
              <w:t>7</w:t>
            </w:r>
          </w:p>
        </w:tc>
        <w:tc>
          <w:tcPr>
            <w:tcW w:w="4960" w:type="dxa"/>
            <w:tcBorders>
              <w:top w:val="single" w:sz="4" w:space="0" w:color="00000A"/>
              <w:left w:val="single" w:sz="1" w:space="0" w:color="000001"/>
              <w:bottom w:val="single" w:sz="1" w:space="0" w:color="000001"/>
            </w:tcBorders>
            <w:shd w:val="clear" w:color="auto" w:fill="A6A6A6"/>
            <w:vAlign w:val="center"/>
          </w:tcPr>
          <w:p w:rsidR="00E3556A" w:rsidRPr="00EF5FE7" w:rsidRDefault="00E3556A" w:rsidP="00C87210">
            <w:pPr>
              <w:suppressLineNumbers/>
              <w:spacing w:line="200" w:lineRule="atLeast"/>
            </w:pPr>
            <w:proofErr w:type="spellStart"/>
            <w:r w:rsidRPr="00EF5FE7">
              <w:rPr>
                <w:rFonts w:eastAsia="Calibri"/>
                <w:b/>
                <w:bCs/>
                <w:color w:val="000000"/>
                <w:szCs w:val="22"/>
              </w:rPr>
              <w:t>Εγγύηση</w:t>
            </w:r>
            <w:proofErr w:type="spellEnd"/>
          </w:p>
        </w:tc>
        <w:tc>
          <w:tcPr>
            <w:tcW w:w="1028"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top w:val="single" w:sz="4" w:space="0" w:color="00000A"/>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top w:val="single" w:sz="4" w:space="0" w:color="00000A"/>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7.1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 xml:space="preserve">Το ζητούμενο διάστημα εγγύησης του εξοπλισμού θα είναι τουλάχιστον τρία έτη </w:t>
            </w:r>
            <w:r w:rsidRPr="00427B32">
              <w:rPr>
                <w:rFonts w:eastAsia="Calibri"/>
                <w:bCs/>
                <w:color w:val="000000"/>
                <w:szCs w:val="22"/>
                <w:lang w:val="el-GR"/>
              </w:rPr>
              <w:t>(&gt;=3).</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7.2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uppressLineNumbers/>
              <w:spacing w:line="200" w:lineRule="atLeast"/>
              <w:rPr>
                <w:lang w:val="el-GR"/>
              </w:rPr>
            </w:pPr>
            <w:r w:rsidRPr="00427B32">
              <w:rPr>
                <w:rFonts w:eastAsia="Calibri"/>
                <w:color w:val="000000"/>
                <w:szCs w:val="22"/>
                <w:lang w:val="el-GR"/>
              </w:rPr>
              <w:t>Οι υπηρεσίες εγγύησης θα παρέχονται μέσω συμβολαίου υποστήριξης του Αναδόχου ή επίσημης αντίστοιχης υπηρεσίας από τον κατασκευαστή του συστήματος.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pPr>
            <w:r w:rsidRPr="00EF5FE7">
              <w:rPr>
                <w:rFonts w:eastAsia="Calibri"/>
                <w:b/>
                <w:bCs/>
                <w:color w:val="000000"/>
                <w:szCs w:val="22"/>
              </w:rPr>
              <w:t>8</w:t>
            </w:r>
          </w:p>
        </w:tc>
        <w:tc>
          <w:tcPr>
            <w:tcW w:w="4960" w:type="dxa"/>
            <w:tcBorders>
              <w:left w:val="single" w:sz="1" w:space="0" w:color="000001"/>
              <w:bottom w:val="single" w:sz="1" w:space="0" w:color="000001"/>
            </w:tcBorders>
            <w:shd w:val="clear" w:color="auto" w:fill="A6A6A6"/>
            <w:vAlign w:val="center"/>
          </w:tcPr>
          <w:p w:rsidR="00E3556A" w:rsidRPr="00EF5FE7" w:rsidRDefault="00E3556A" w:rsidP="00C87210">
            <w:pPr>
              <w:suppressLineNumbers/>
              <w:spacing w:line="200" w:lineRule="atLeast"/>
            </w:pPr>
            <w:r w:rsidRPr="00EF5FE7">
              <w:rPr>
                <w:rFonts w:eastAsia="Calibri"/>
                <w:b/>
                <w:bCs/>
                <w:color w:val="000000"/>
                <w:szCs w:val="22"/>
              </w:rPr>
              <w:t>Υπ</w:t>
            </w:r>
            <w:proofErr w:type="spellStart"/>
            <w:r w:rsidRPr="00EF5FE7">
              <w:rPr>
                <w:rFonts w:eastAsia="Calibri"/>
                <w:b/>
                <w:bCs/>
                <w:color w:val="000000"/>
                <w:szCs w:val="22"/>
              </w:rPr>
              <w:t>οστήριξη</w:t>
            </w:r>
            <w:proofErr w:type="spellEnd"/>
          </w:p>
        </w:tc>
        <w:tc>
          <w:tcPr>
            <w:tcW w:w="1028"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241" w:type="dxa"/>
            <w:tcBorders>
              <w:left w:val="single" w:sz="1" w:space="0" w:color="000001"/>
              <w:bottom w:val="single" w:sz="1" w:space="0" w:color="000001"/>
            </w:tcBorders>
            <w:shd w:val="clear" w:color="auto" w:fill="B2B2B2"/>
            <w:vAlign w:val="center"/>
          </w:tcPr>
          <w:p w:rsidR="00E3556A" w:rsidRPr="00EF5FE7" w:rsidRDefault="00E3556A" w:rsidP="00C87210">
            <w:pPr>
              <w:suppressLineNumbers/>
              <w:snapToGrid w:val="0"/>
              <w:spacing w:line="200" w:lineRule="atLeast"/>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B2B2B2"/>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8.1</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θα προσφέρει τεχνική υποστήριξη των προσφερόμενων εκτυπωτικών μηχανημάτων για </w:t>
            </w:r>
            <w:r w:rsidRPr="00427B32">
              <w:rPr>
                <w:rFonts w:eastAsia="Calibri"/>
                <w:b/>
                <w:bCs/>
                <w:color w:val="000000"/>
                <w:szCs w:val="22"/>
                <w:u w:val="single"/>
                <w:lang w:val="el-GR"/>
              </w:rPr>
              <w:t>ένα</w:t>
            </w:r>
            <w:r w:rsidRPr="00427B32">
              <w:rPr>
                <w:rFonts w:eastAsia="Calibri"/>
                <w:color w:val="000000"/>
                <w:szCs w:val="22"/>
                <w:lang w:val="el-GR"/>
              </w:rPr>
              <w:t xml:space="preserve"> έτος από την οριστική παραλαβή του εξοπλισμού.</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8.2</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Ο Ανάδοχος αναλαμβάνει στο πλαίσιο του χρόνου υποστήριξης, την επιθεώρηση, ρύθμιση, συντήρηση και αποκατάσταση βλαβών με σκοπό την καλή λειτουργία των μηχανημάτων, γενομένη κατά τις εργάσιμες ημέρες, Δευτέρα-Παρασκευή, πλην αργιών.</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8.3</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Ο Ανάδοχος αναλαμβάνει στο πλαίσιο του χρόνου υποστήριξης, την παροχή των αναγκαίων ανταλλακτικών, απάντων σε άριστη κατάσταση για την καλή λειτουργία των μηχανημάτων. Στα ανταλλακτικά δεν περιλαμβάνονται τα γυάλινα και πλαστικά μέρη (καπάκια) των μηχανημάτων.</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8.4</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αναλαμβάνει στο πλαίσιο του χρόνου υποστήριξης, την παροχή όλων των αναγκαίων αναλωσίμων υλικών, εκτός χαρτιού και συρραπτικών, για πλήρη κάλυψη παραγωγής </w:t>
            </w:r>
            <w:r w:rsidRPr="00427B32">
              <w:rPr>
                <w:rFonts w:eastAsia="Calibri"/>
                <w:b/>
                <w:bCs/>
                <w:color w:val="000000"/>
                <w:szCs w:val="22"/>
                <w:u w:val="single"/>
                <w:lang w:val="el-GR"/>
              </w:rPr>
              <w:t>370.000</w:t>
            </w:r>
            <w:r w:rsidRPr="00427B32">
              <w:rPr>
                <w:rFonts w:eastAsia="Calibri"/>
                <w:color w:val="000000"/>
                <w:szCs w:val="22"/>
                <w:lang w:val="el-GR"/>
              </w:rPr>
              <w:t xml:space="preserve"> σελίδες το μέγιστο, για το </w:t>
            </w:r>
            <w:r w:rsidRPr="00427B32">
              <w:rPr>
                <w:rFonts w:eastAsia="Calibri"/>
                <w:b/>
                <w:color w:val="000000"/>
                <w:szCs w:val="22"/>
                <w:u w:val="single"/>
                <w:lang w:val="el-GR"/>
              </w:rPr>
              <w:t>σύνολο</w:t>
            </w:r>
            <w:r w:rsidRPr="00427B32">
              <w:rPr>
                <w:rFonts w:eastAsia="Calibri"/>
                <w:color w:val="000000"/>
                <w:szCs w:val="22"/>
                <w:lang w:val="el-GR"/>
              </w:rPr>
              <w:t xml:space="preserve"> των προσφερόμενων μηχανών.</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8.5</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αναλαμβάνει στο πλαίσιο του χρόνου υποστήριξης, όλες τις τεχνικές βελτιώσεις στις </w:t>
            </w:r>
            <w:r w:rsidRPr="00427B32">
              <w:rPr>
                <w:rFonts w:eastAsia="Calibri"/>
                <w:color w:val="000000"/>
                <w:szCs w:val="22"/>
                <w:lang w:val="el-GR"/>
              </w:rPr>
              <w:lastRenderedPageBreak/>
              <w:t>προσφερόμενες μηχανές, οι οποίες θα χαρακτηρίζονται από τον Κατασκευαστή σαν “Υποχρεωτικές Τροποποιήσεις”.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lastRenderedPageBreak/>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lastRenderedPageBreak/>
              <w:t>8.6</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Ο Ανάδοχος αναλαμβάνει στο πλαίσιο του χρόνου υποστήριξης, την υποστήριξη της υφιστάμενης υποδομής “</w:t>
            </w:r>
            <w:proofErr w:type="spellStart"/>
            <w:r w:rsidRPr="00EF5FE7">
              <w:rPr>
                <w:rFonts w:eastAsia="Calibri"/>
                <w:color w:val="000000"/>
                <w:szCs w:val="22"/>
              </w:rPr>
              <w:t>SafeCom</w:t>
            </w:r>
            <w:proofErr w:type="spellEnd"/>
            <w:r w:rsidRPr="00427B32">
              <w:rPr>
                <w:rFonts w:eastAsia="Calibri"/>
                <w:color w:val="000000"/>
                <w:szCs w:val="22"/>
                <w:lang w:val="el-GR"/>
              </w:rPr>
              <w:t>” της ΕΑΑΔΗΣΥ.</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8.7</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θα αναλάβει την τήρηση συστήματος τύπου </w:t>
            </w:r>
            <w:r w:rsidRPr="00EF5FE7">
              <w:rPr>
                <w:rFonts w:eastAsia="Calibri"/>
                <w:color w:val="000000"/>
                <w:szCs w:val="22"/>
              </w:rPr>
              <w:t>helpdesk</w:t>
            </w:r>
            <w:r w:rsidRPr="00427B32">
              <w:rPr>
                <w:rFonts w:eastAsia="Calibri"/>
                <w:color w:val="000000"/>
                <w:szCs w:val="22"/>
                <w:lang w:val="el-GR"/>
              </w:rPr>
              <w:t xml:space="preserve"> (ενδεικτικά, </w:t>
            </w:r>
            <w:r w:rsidRPr="00EF5FE7">
              <w:rPr>
                <w:rFonts w:eastAsia="Calibri"/>
                <w:color w:val="000000"/>
                <w:szCs w:val="22"/>
              </w:rPr>
              <w:t>email</w:t>
            </w:r>
            <w:r w:rsidRPr="00427B32">
              <w:rPr>
                <w:rFonts w:eastAsia="Calibri"/>
                <w:color w:val="000000"/>
                <w:szCs w:val="22"/>
                <w:lang w:val="el-GR"/>
              </w:rPr>
              <w:t xml:space="preserve">, διαδικτυακή πλατφόρμα </w:t>
            </w:r>
            <w:proofErr w:type="spellStart"/>
            <w:r w:rsidRPr="00427B32">
              <w:rPr>
                <w:rFonts w:eastAsia="Calibri"/>
                <w:color w:val="000000"/>
                <w:szCs w:val="22"/>
                <w:lang w:val="el-GR"/>
              </w:rPr>
              <w:t>κλπ</w:t>
            </w:r>
            <w:proofErr w:type="spellEnd"/>
            <w:r w:rsidRPr="00427B32">
              <w:rPr>
                <w:rFonts w:eastAsia="Calibri"/>
                <w:color w:val="000000"/>
                <w:szCs w:val="22"/>
                <w:lang w:val="el-GR"/>
              </w:rPr>
              <w:t>) στο πλαίσιο της υποστήριξης και θα υποδείξει τον τρόπο επικοινωνίας σε στελέχη της ΕΑΑΔΗΣΥ.</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8.8</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θα απαντά στο τεχνικό αίτημα της ΕΑΑΔΗΣΥ το αργότερο την επόμενη εργάσιμη ημέρα, στην περίπτωση που η υποστήριξη μπορεί να γίνει εξ’ αποστάσεως. </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8.8</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 xml:space="preserve">Ο Ανάδοχος θα απαντά στο τεχνικό αίτημα της ΕΑΑΔΗΣΥ το αργότερο σε δυο εργάσιμες ημέρες, στην περίπτωση που η υποστήριξη απαιτεί φυσική παρουσία κατάλληλου τεχνικού υπαλλήλου. </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8.9</w:t>
            </w:r>
          </w:p>
        </w:tc>
        <w:tc>
          <w:tcPr>
            <w:tcW w:w="4960" w:type="dxa"/>
            <w:tcBorders>
              <w:left w:val="single" w:sz="1" w:space="0" w:color="000001"/>
              <w:bottom w:val="single" w:sz="1" w:space="0" w:color="000001"/>
            </w:tcBorders>
            <w:shd w:val="clear" w:color="auto" w:fill="FFFFFF"/>
            <w:vAlign w:val="center"/>
          </w:tcPr>
          <w:p w:rsidR="00E3556A" w:rsidRPr="00427B32" w:rsidRDefault="00E3556A" w:rsidP="00C87210">
            <w:pPr>
              <w:snapToGrid w:val="0"/>
              <w:rPr>
                <w:lang w:val="el-GR"/>
              </w:rPr>
            </w:pPr>
            <w:r w:rsidRPr="00427B32">
              <w:rPr>
                <w:rFonts w:eastAsia="Calibri"/>
                <w:color w:val="000000"/>
                <w:szCs w:val="22"/>
                <w:lang w:val="el-GR"/>
              </w:rPr>
              <w:t>Ο Ανάδοχος θα αποστέλλει το αναλώσιμο που θα αιτηθεί η ΕΑΑΔΗΣΥ, το αργότερο σε δυο εργάσιμες ημέρες.</w:t>
            </w:r>
          </w:p>
        </w:tc>
        <w:tc>
          <w:tcPr>
            <w:tcW w:w="1028" w:type="dxa"/>
            <w:tcBorders>
              <w:left w:val="single" w:sz="1" w:space="0" w:color="000001"/>
              <w:bottom w:val="single" w:sz="1" w:space="0" w:color="000001"/>
            </w:tcBorders>
            <w:shd w:val="clear" w:color="auto" w:fill="FFFFFF"/>
            <w:vAlign w:val="center"/>
          </w:tcPr>
          <w:p w:rsidR="00E3556A" w:rsidRPr="00EF5FE7" w:rsidRDefault="00E3556A" w:rsidP="00C87210">
            <w:pPr>
              <w:jc w:val="center"/>
            </w:pPr>
            <w:r w:rsidRPr="00EF5FE7">
              <w:rPr>
                <w:rFonts w:eastAsia="Calibri"/>
                <w:bCs/>
                <w:color w:val="000000"/>
                <w:szCs w:val="22"/>
              </w:rPr>
              <w:t>ΝΑΙ</w:t>
            </w:r>
          </w:p>
        </w:tc>
        <w:tc>
          <w:tcPr>
            <w:tcW w:w="1241" w:type="dxa"/>
            <w:tcBorders>
              <w:left w:val="single" w:sz="1" w:space="0" w:color="000001"/>
              <w:bottom w:val="single" w:sz="1" w:space="0" w:color="000001"/>
            </w:tcBorders>
            <w:shd w:val="clear" w:color="auto" w:fill="FFFFFF"/>
            <w:vAlign w:val="center"/>
          </w:tcPr>
          <w:p w:rsidR="00E3556A" w:rsidRPr="00EF5FE7" w:rsidRDefault="00E3556A" w:rsidP="00C87210">
            <w:pPr>
              <w:snapToGrid w:val="0"/>
              <w:jc w:val="center"/>
              <w:rPr>
                <w:szCs w:val="22"/>
              </w:rPr>
            </w:pPr>
          </w:p>
        </w:tc>
        <w:tc>
          <w:tcPr>
            <w:tcW w:w="1420" w:type="dxa"/>
            <w:tcBorders>
              <w:left w:val="single" w:sz="1" w:space="0" w:color="000001"/>
              <w:bottom w:val="single" w:sz="1" w:space="0" w:color="000001"/>
              <w:right w:val="single" w:sz="1"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left w:val="single" w:sz="1" w:space="0" w:color="000001"/>
              <w:bottom w:val="single" w:sz="1" w:space="0" w:color="000001"/>
            </w:tcBorders>
            <w:shd w:val="clear" w:color="auto" w:fill="999999"/>
            <w:vAlign w:val="center"/>
          </w:tcPr>
          <w:p w:rsidR="00E3556A" w:rsidRPr="00EF5FE7" w:rsidRDefault="00E3556A" w:rsidP="00C87210">
            <w:pPr>
              <w:suppressLineNumbers/>
              <w:snapToGrid w:val="0"/>
              <w:spacing w:line="200" w:lineRule="atLeast"/>
              <w:jc w:val="center"/>
            </w:pPr>
            <w:r w:rsidRPr="00EF5FE7">
              <w:rPr>
                <w:rFonts w:eastAsia="Calibri"/>
                <w:b/>
                <w:bCs/>
                <w:color w:val="000000"/>
                <w:szCs w:val="22"/>
              </w:rPr>
              <w:t>9</w:t>
            </w:r>
          </w:p>
        </w:tc>
        <w:tc>
          <w:tcPr>
            <w:tcW w:w="4960" w:type="dxa"/>
            <w:tcBorders>
              <w:left w:val="single" w:sz="1" w:space="0" w:color="000001"/>
              <w:bottom w:val="single" w:sz="1" w:space="0" w:color="000001"/>
            </w:tcBorders>
            <w:shd w:val="clear" w:color="auto" w:fill="999999"/>
            <w:vAlign w:val="center"/>
          </w:tcPr>
          <w:p w:rsidR="00E3556A" w:rsidRPr="00EF5FE7" w:rsidRDefault="00E3556A" w:rsidP="00C87210">
            <w:pPr>
              <w:suppressLineNumbers/>
              <w:spacing w:line="200" w:lineRule="atLeast"/>
            </w:pPr>
            <w:proofErr w:type="spellStart"/>
            <w:r w:rsidRPr="00EF5FE7">
              <w:rPr>
                <w:rFonts w:eastAsia="Calibri"/>
                <w:b/>
                <w:bCs/>
                <w:color w:val="000000"/>
                <w:szCs w:val="22"/>
              </w:rPr>
              <w:t>Λογισμικό</w:t>
            </w:r>
            <w:proofErr w:type="spellEnd"/>
            <w:r w:rsidRPr="00EF5FE7">
              <w:rPr>
                <w:rFonts w:eastAsia="Calibri"/>
                <w:b/>
                <w:bCs/>
                <w:color w:val="000000"/>
                <w:szCs w:val="22"/>
              </w:rPr>
              <w:t xml:space="preserve"> “</w:t>
            </w:r>
            <w:proofErr w:type="spellStart"/>
            <w:r w:rsidRPr="00EF5FE7">
              <w:rPr>
                <w:rFonts w:eastAsia="Calibri"/>
                <w:b/>
                <w:bCs/>
                <w:color w:val="000000"/>
                <w:szCs w:val="22"/>
                <w:lang w:val="en-US"/>
              </w:rPr>
              <w:t>SafeCom</w:t>
            </w:r>
            <w:proofErr w:type="spellEnd"/>
            <w:r w:rsidRPr="00EF5FE7">
              <w:rPr>
                <w:rFonts w:eastAsia="Calibri"/>
                <w:b/>
                <w:bCs/>
                <w:color w:val="000000"/>
                <w:szCs w:val="22"/>
              </w:rPr>
              <w:t>”</w:t>
            </w:r>
          </w:p>
        </w:tc>
        <w:tc>
          <w:tcPr>
            <w:tcW w:w="1028" w:type="dxa"/>
            <w:tcBorders>
              <w:left w:val="single" w:sz="1" w:space="0" w:color="000001"/>
              <w:bottom w:val="single" w:sz="1" w:space="0" w:color="000001"/>
            </w:tcBorders>
            <w:shd w:val="clear" w:color="auto" w:fill="999999"/>
            <w:vAlign w:val="center"/>
          </w:tcPr>
          <w:p w:rsidR="00E3556A" w:rsidRPr="00EF5FE7" w:rsidRDefault="00E3556A" w:rsidP="00C87210">
            <w:pPr>
              <w:snapToGrid w:val="0"/>
              <w:jc w:val="center"/>
              <w:rPr>
                <w:rFonts w:eastAsia="Calibri"/>
                <w:szCs w:val="22"/>
              </w:rPr>
            </w:pPr>
          </w:p>
        </w:tc>
        <w:tc>
          <w:tcPr>
            <w:tcW w:w="1241" w:type="dxa"/>
            <w:tcBorders>
              <w:left w:val="single" w:sz="1" w:space="0" w:color="000001"/>
              <w:bottom w:val="single" w:sz="1" w:space="0" w:color="000001"/>
            </w:tcBorders>
            <w:shd w:val="clear" w:color="auto" w:fill="999999"/>
            <w:vAlign w:val="center"/>
          </w:tcPr>
          <w:p w:rsidR="00E3556A" w:rsidRPr="00EF5FE7" w:rsidRDefault="00E3556A" w:rsidP="00C87210">
            <w:pPr>
              <w:snapToGrid w:val="0"/>
              <w:jc w:val="center"/>
              <w:rPr>
                <w:rFonts w:eastAsia="Calibri"/>
                <w:szCs w:val="22"/>
              </w:rPr>
            </w:pPr>
          </w:p>
        </w:tc>
        <w:tc>
          <w:tcPr>
            <w:tcW w:w="1420" w:type="dxa"/>
            <w:tcBorders>
              <w:left w:val="single" w:sz="1" w:space="0" w:color="000001"/>
              <w:bottom w:val="single" w:sz="1" w:space="0" w:color="000001"/>
              <w:right w:val="single" w:sz="1" w:space="0" w:color="000001"/>
            </w:tcBorders>
            <w:shd w:val="clear" w:color="auto" w:fill="999999"/>
            <w:vAlign w:val="center"/>
          </w:tcPr>
          <w:p w:rsidR="00E3556A" w:rsidRPr="00EF5FE7" w:rsidRDefault="00E3556A" w:rsidP="00C87210">
            <w:pPr>
              <w:snapToGrid w:val="0"/>
              <w:jc w:val="center"/>
              <w:rPr>
                <w:rFonts w:eastAsia="Calibri"/>
                <w:szCs w:val="22"/>
              </w:rPr>
            </w:pPr>
          </w:p>
        </w:tc>
      </w:tr>
      <w:tr w:rsidR="00E3556A" w:rsidRPr="00EF5FE7" w:rsidTr="00C87210">
        <w:tc>
          <w:tcPr>
            <w:tcW w:w="85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bCs/>
                <w:color w:val="000000"/>
                <w:szCs w:val="22"/>
              </w:rPr>
              <w:t>9.1</w:t>
            </w:r>
          </w:p>
        </w:tc>
        <w:tc>
          <w:tcPr>
            <w:tcW w:w="4960" w:type="dxa"/>
            <w:tcBorders>
              <w:top w:val="single" w:sz="2" w:space="0" w:color="000001"/>
              <w:left w:val="single" w:sz="2" w:space="0" w:color="000001"/>
              <w:bottom w:val="single" w:sz="2" w:space="0" w:color="000001"/>
            </w:tcBorders>
            <w:shd w:val="clear" w:color="auto" w:fill="FFFFFF"/>
            <w:vAlign w:val="center"/>
          </w:tcPr>
          <w:p w:rsidR="00E3556A" w:rsidRPr="00427B32" w:rsidRDefault="00E3556A" w:rsidP="00C87210">
            <w:pPr>
              <w:suppressLineNumbers/>
              <w:snapToGrid w:val="0"/>
              <w:spacing w:line="200" w:lineRule="atLeast"/>
              <w:rPr>
                <w:lang w:val="el-GR"/>
              </w:rPr>
            </w:pPr>
            <w:r w:rsidRPr="00427B32">
              <w:rPr>
                <w:rFonts w:eastAsia="Calibri"/>
                <w:bCs/>
                <w:color w:val="000000"/>
                <w:szCs w:val="22"/>
                <w:lang w:val="el-GR"/>
              </w:rPr>
              <w:t xml:space="preserve">Να προσφερθούν τρεις (03) άδειες χρήσης </w:t>
            </w:r>
            <w:proofErr w:type="spellStart"/>
            <w:r w:rsidRPr="00EF5FE7">
              <w:rPr>
                <w:rFonts w:eastAsia="Calibri"/>
                <w:bCs/>
                <w:color w:val="000000"/>
                <w:szCs w:val="22"/>
                <w:lang w:val="en-US"/>
              </w:rPr>
              <w:t>SafeCom</w:t>
            </w:r>
            <w:proofErr w:type="spellEnd"/>
            <w:r w:rsidRPr="00427B32">
              <w:rPr>
                <w:rFonts w:eastAsia="Calibri"/>
                <w:bCs/>
                <w:color w:val="000000"/>
                <w:szCs w:val="22"/>
                <w:lang w:val="el-GR"/>
              </w:rPr>
              <w:t>.</w:t>
            </w:r>
          </w:p>
        </w:tc>
        <w:tc>
          <w:tcPr>
            <w:tcW w:w="1028"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bCs/>
                <w:color w:val="000000"/>
                <w:szCs w:val="22"/>
              </w:rPr>
              <w:t>ΝΑΙ</w:t>
            </w:r>
          </w:p>
        </w:tc>
        <w:tc>
          <w:tcPr>
            <w:tcW w:w="124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rPr>
                <w:rFonts w:eastAsia="Calibri"/>
                <w:bCs/>
                <w:color w:val="000000"/>
                <w:szCs w:val="22"/>
              </w:rPr>
            </w:pPr>
          </w:p>
        </w:tc>
        <w:tc>
          <w:tcPr>
            <w:tcW w:w="142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3556A" w:rsidRPr="00EF5FE7" w:rsidRDefault="00E3556A" w:rsidP="00C87210">
            <w:pPr>
              <w:suppressLineNumbers/>
              <w:snapToGrid w:val="0"/>
              <w:spacing w:line="200" w:lineRule="atLeast"/>
              <w:jc w:val="center"/>
              <w:rPr>
                <w:rFonts w:eastAsia="Calibri"/>
                <w:bCs/>
                <w:color w:val="000000"/>
                <w:szCs w:val="22"/>
              </w:rPr>
            </w:pPr>
          </w:p>
        </w:tc>
      </w:tr>
      <w:tr w:rsidR="00E3556A" w:rsidRPr="00EF5FE7" w:rsidTr="00C87210">
        <w:tc>
          <w:tcPr>
            <w:tcW w:w="85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9.2</w:t>
            </w:r>
          </w:p>
        </w:tc>
        <w:tc>
          <w:tcPr>
            <w:tcW w:w="4960" w:type="dxa"/>
            <w:tcBorders>
              <w:top w:val="single" w:sz="2" w:space="0" w:color="000001"/>
              <w:left w:val="single" w:sz="2" w:space="0" w:color="000001"/>
              <w:bottom w:val="single" w:sz="2"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 xml:space="preserve">Το προσφερόμενο λογισμικό θα συνοδεύεται από επίσημη άδεια χρήσης με σαφή αναφορά στον τρόπο </w:t>
            </w:r>
            <w:proofErr w:type="spellStart"/>
            <w:r w:rsidRPr="00427B32">
              <w:rPr>
                <w:rFonts w:eastAsia="Calibri"/>
                <w:szCs w:val="22"/>
                <w:lang w:val="el-GR"/>
              </w:rPr>
              <w:t>αδειοδότησης</w:t>
            </w:r>
            <w:proofErr w:type="spellEnd"/>
            <w:r w:rsidRPr="00427B32">
              <w:rPr>
                <w:rFonts w:eastAsia="Calibri"/>
                <w:szCs w:val="22"/>
                <w:lang w:val="el-GR"/>
              </w:rPr>
              <w:t xml:space="preserve"> (π.χ. </w:t>
            </w:r>
            <w:r w:rsidRPr="00EF5FE7">
              <w:rPr>
                <w:rFonts w:eastAsia="Calibri"/>
                <w:szCs w:val="22"/>
              </w:rPr>
              <w:t>unlimited</w:t>
            </w:r>
            <w:r w:rsidRPr="00427B32">
              <w:rPr>
                <w:rFonts w:eastAsia="Calibri"/>
                <w:szCs w:val="22"/>
                <w:lang w:val="el-GR"/>
              </w:rPr>
              <w:t xml:space="preserve"> </w:t>
            </w:r>
            <w:r w:rsidRPr="00EF5FE7">
              <w:rPr>
                <w:rFonts w:eastAsia="Calibri"/>
                <w:szCs w:val="22"/>
              </w:rPr>
              <w:t>use</w:t>
            </w:r>
            <w:r w:rsidRPr="00427B32">
              <w:rPr>
                <w:rFonts w:eastAsia="Calibri"/>
                <w:szCs w:val="22"/>
                <w:lang w:val="el-GR"/>
              </w:rPr>
              <w:t xml:space="preserve">, </w:t>
            </w:r>
            <w:r w:rsidRPr="00EF5FE7">
              <w:rPr>
                <w:rFonts w:eastAsia="Calibri"/>
                <w:szCs w:val="22"/>
              </w:rPr>
              <w:t>per</w:t>
            </w:r>
            <w:r w:rsidRPr="00427B32">
              <w:rPr>
                <w:rFonts w:eastAsia="Calibri"/>
                <w:szCs w:val="22"/>
                <w:lang w:val="el-GR"/>
              </w:rPr>
              <w:t xml:space="preserve"> </w:t>
            </w:r>
            <w:r w:rsidRPr="00EF5FE7">
              <w:rPr>
                <w:rFonts w:eastAsia="Calibri"/>
                <w:szCs w:val="22"/>
              </w:rPr>
              <w:t>server</w:t>
            </w:r>
            <w:r w:rsidRPr="00427B32">
              <w:rPr>
                <w:rFonts w:eastAsia="Calibri"/>
                <w:szCs w:val="22"/>
                <w:lang w:val="el-GR"/>
              </w:rPr>
              <w:t xml:space="preserve">, </w:t>
            </w:r>
            <w:r w:rsidRPr="00EF5FE7">
              <w:rPr>
                <w:rFonts w:eastAsia="Calibri"/>
                <w:szCs w:val="22"/>
              </w:rPr>
              <w:t>per</w:t>
            </w:r>
            <w:r w:rsidRPr="00427B32">
              <w:rPr>
                <w:rFonts w:eastAsia="Calibri"/>
                <w:szCs w:val="22"/>
                <w:lang w:val="el-GR"/>
              </w:rPr>
              <w:t xml:space="preserve"> </w:t>
            </w:r>
            <w:proofErr w:type="spellStart"/>
            <w:r w:rsidRPr="00EF5FE7">
              <w:rPr>
                <w:rFonts w:eastAsia="Calibri"/>
                <w:szCs w:val="22"/>
              </w:rPr>
              <w:t>cpu</w:t>
            </w:r>
            <w:proofErr w:type="spellEnd"/>
            <w:r w:rsidRPr="00427B32">
              <w:rPr>
                <w:rFonts w:eastAsia="Calibri"/>
                <w:szCs w:val="22"/>
                <w:lang w:val="el-GR"/>
              </w:rPr>
              <w:t xml:space="preserve">, </w:t>
            </w:r>
            <w:r w:rsidRPr="00EF5FE7">
              <w:rPr>
                <w:rFonts w:eastAsia="Calibri"/>
                <w:szCs w:val="22"/>
              </w:rPr>
              <w:t>per</w:t>
            </w:r>
            <w:r w:rsidRPr="00427B32">
              <w:rPr>
                <w:rFonts w:eastAsia="Calibri"/>
                <w:szCs w:val="22"/>
                <w:lang w:val="el-GR"/>
              </w:rPr>
              <w:t xml:space="preserve"> </w:t>
            </w:r>
            <w:r w:rsidRPr="00EF5FE7">
              <w:rPr>
                <w:rFonts w:eastAsia="Calibri"/>
                <w:szCs w:val="22"/>
              </w:rPr>
              <w:t>named</w:t>
            </w:r>
            <w:r w:rsidRPr="00427B32">
              <w:rPr>
                <w:rFonts w:eastAsia="Calibri"/>
                <w:szCs w:val="22"/>
                <w:lang w:val="el-GR"/>
              </w:rPr>
              <w:t xml:space="preserve"> </w:t>
            </w:r>
            <w:r w:rsidRPr="00EF5FE7">
              <w:rPr>
                <w:rFonts w:eastAsia="Calibri"/>
                <w:szCs w:val="22"/>
              </w:rPr>
              <w:t>user</w:t>
            </w:r>
            <w:r w:rsidRPr="00427B32">
              <w:rPr>
                <w:rFonts w:eastAsia="Calibri"/>
                <w:szCs w:val="22"/>
                <w:lang w:val="el-GR"/>
              </w:rPr>
              <w:t xml:space="preserve">, κλπ.) η οποία να παρέχει το δικαίωμα μεταφοράς/χρήσης του σε οποιαδήποτε συμβατή μηχανή </w:t>
            </w:r>
            <w:proofErr w:type="spellStart"/>
            <w:r w:rsidRPr="00EF5FE7">
              <w:rPr>
                <w:rFonts w:eastAsia="Calibri"/>
                <w:szCs w:val="22"/>
                <w:lang w:val="en-US"/>
              </w:rPr>
              <w:t>mfp</w:t>
            </w:r>
            <w:proofErr w:type="spellEnd"/>
            <w:r w:rsidRPr="00427B32">
              <w:rPr>
                <w:rFonts w:eastAsia="Calibri"/>
                <w:szCs w:val="22"/>
                <w:lang w:val="el-GR"/>
              </w:rPr>
              <w:t xml:space="preserve"> της ΕΑΑΔΗΣΥ.</w:t>
            </w:r>
          </w:p>
        </w:tc>
        <w:tc>
          <w:tcPr>
            <w:tcW w:w="1028"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napToGrid w:val="0"/>
              <w:jc w:val="center"/>
            </w:pPr>
            <w:r w:rsidRPr="00EF5FE7">
              <w:rPr>
                <w:rFonts w:eastAsia="Calibri"/>
                <w:bCs/>
                <w:color w:val="000000"/>
                <w:szCs w:val="22"/>
              </w:rPr>
              <w:t>ΝΑΙ</w:t>
            </w:r>
          </w:p>
        </w:tc>
        <w:tc>
          <w:tcPr>
            <w:tcW w:w="124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napToGrid w:val="0"/>
              <w:jc w:val="center"/>
              <w:rPr>
                <w:szCs w:val="22"/>
              </w:rPr>
            </w:pPr>
          </w:p>
        </w:tc>
        <w:tc>
          <w:tcPr>
            <w:tcW w:w="142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3556A" w:rsidRPr="00EF5FE7" w:rsidRDefault="00E3556A" w:rsidP="00C87210">
            <w:pPr>
              <w:snapToGrid w:val="0"/>
              <w:jc w:val="center"/>
              <w:rPr>
                <w:szCs w:val="22"/>
              </w:rPr>
            </w:pPr>
          </w:p>
        </w:tc>
      </w:tr>
      <w:tr w:rsidR="00E3556A" w:rsidRPr="00EF5FE7" w:rsidTr="00C87210">
        <w:tc>
          <w:tcPr>
            <w:tcW w:w="85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uppressLineNumbers/>
              <w:snapToGrid w:val="0"/>
              <w:spacing w:line="200" w:lineRule="atLeast"/>
              <w:jc w:val="center"/>
            </w:pPr>
            <w:r w:rsidRPr="00EF5FE7">
              <w:rPr>
                <w:rFonts w:eastAsia="Calibri"/>
                <w:color w:val="000000"/>
                <w:szCs w:val="22"/>
              </w:rPr>
              <w:t>9.3</w:t>
            </w:r>
          </w:p>
        </w:tc>
        <w:tc>
          <w:tcPr>
            <w:tcW w:w="4960" w:type="dxa"/>
            <w:tcBorders>
              <w:top w:val="single" w:sz="2" w:space="0" w:color="000001"/>
              <w:left w:val="single" w:sz="2" w:space="0" w:color="000001"/>
              <w:bottom w:val="single" w:sz="2" w:space="0" w:color="000001"/>
            </w:tcBorders>
            <w:shd w:val="clear" w:color="auto" w:fill="FFFFFF"/>
            <w:vAlign w:val="center"/>
          </w:tcPr>
          <w:p w:rsidR="00E3556A" w:rsidRPr="00427B32" w:rsidRDefault="00E3556A" w:rsidP="00C87210">
            <w:pPr>
              <w:rPr>
                <w:lang w:val="el-GR"/>
              </w:rPr>
            </w:pPr>
            <w:r w:rsidRPr="00427B32">
              <w:rPr>
                <w:rFonts w:eastAsia="Calibri"/>
                <w:szCs w:val="22"/>
                <w:lang w:val="el-GR"/>
              </w:rPr>
              <w:t xml:space="preserve">Ο Ανάδοχος αναλαμβάνει να εγκαταστήσει το λογισμικό στον υφιστάμενο </w:t>
            </w:r>
            <w:r w:rsidRPr="00EF5FE7">
              <w:rPr>
                <w:rFonts w:eastAsia="Calibri"/>
                <w:szCs w:val="22"/>
                <w:lang w:val="en-US"/>
              </w:rPr>
              <w:t>Printer</w:t>
            </w:r>
            <w:r w:rsidRPr="00427B32">
              <w:rPr>
                <w:rFonts w:eastAsia="Calibri"/>
                <w:szCs w:val="22"/>
                <w:lang w:val="el-GR"/>
              </w:rPr>
              <w:t xml:space="preserve"> </w:t>
            </w:r>
            <w:r w:rsidRPr="00EF5FE7">
              <w:rPr>
                <w:rFonts w:eastAsia="Calibri"/>
                <w:szCs w:val="22"/>
                <w:lang w:val="en-US"/>
              </w:rPr>
              <w:t>Server</w:t>
            </w:r>
            <w:r w:rsidRPr="00427B32">
              <w:rPr>
                <w:rFonts w:eastAsia="Calibri"/>
                <w:szCs w:val="22"/>
                <w:lang w:val="el-GR"/>
              </w:rPr>
              <w:t xml:space="preserve"> της ΕΑΑΔΗΣΥ και θα το συνδέσει με τις δύο νέες μηχανές </w:t>
            </w:r>
            <w:proofErr w:type="spellStart"/>
            <w:r w:rsidRPr="00EF5FE7">
              <w:rPr>
                <w:rFonts w:eastAsia="Calibri"/>
                <w:szCs w:val="22"/>
                <w:lang w:val="en-US"/>
              </w:rPr>
              <w:t>Mfp</w:t>
            </w:r>
            <w:proofErr w:type="spellEnd"/>
            <w:r w:rsidRPr="00427B32">
              <w:rPr>
                <w:rFonts w:eastAsia="Calibri"/>
                <w:szCs w:val="22"/>
                <w:lang w:val="el-GR"/>
              </w:rPr>
              <w:t xml:space="preserve"> καθώς και με μια υφιστάμενη συμβατή μηχανή παλαιότερης προμήθειας.</w:t>
            </w:r>
          </w:p>
        </w:tc>
        <w:tc>
          <w:tcPr>
            <w:tcW w:w="1028"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napToGrid w:val="0"/>
              <w:jc w:val="center"/>
            </w:pPr>
            <w:r w:rsidRPr="00EF5FE7">
              <w:rPr>
                <w:rFonts w:eastAsia="Calibri"/>
                <w:bCs/>
                <w:color w:val="000000"/>
                <w:szCs w:val="22"/>
              </w:rPr>
              <w:t>ΝΑΙ</w:t>
            </w:r>
          </w:p>
        </w:tc>
        <w:tc>
          <w:tcPr>
            <w:tcW w:w="1241" w:type="dxa"/>
            <w:tcBorders>
              <w:top w:val="single" w:sz="2" w:space="0" w:color="000001"/>
              <w:left w:val="single" w:sz="2" w:space="0" w:color="000001"/>
              <w:bottom w:val="single" w:sz="2" w:space="0" w:color="000001"/>
            </w:tcBorders>
            <w:shd w:val="clear" w:color="auto" w:fill="FFFFFF"/>
            <w:vAlign w:val="center"/>
          </w:tcPr>
          <w:p w:rsidR="00E3556A" w:rsidRPr="00EF5FE7" w:rsidRDefault="00E3556A" w:rsidP="00C87210">
            <w:pPr>
              <w:snapToGrid w:val="0"/>
              <w:jc w:val="center"/>
              <w:rPr>
                <w:szCs w:val="22"/>
              </w:rPr>
            </w:pPr>
          </w:p>
        </w:tc>
        <w:tc>
          <w:tcPr>
            <w:tcW w:w="1423"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E3556A" w:rsidRPr="00EF5FE7" w:rsidRDefault="00E3556A" w:rsidP="00C87210">
            <w:pPr>
              <w:snapToGrid w:val="0"/>
              <w:jc w:val="center"/>
              <w:rPr>
                <w:szCs w:val="22"/>
              </w:rPr>
            </w:pPr>
          </w:p>
        </w:tc>
      </w:tr>
    </w:tbl>
    <w:p w:rsidR="00E3556A" w:rsidRPr="00EF5FE7" w:rsidRDefault="00E3556A" w:rsidP="00E3556A">
      <w:pPr>
        <w:rPr>
          <w:b/>
          <w:szCs w:val="22"/>
          <w:lang w:val="en-US"/>
        </w:rPr>
      </w:pPr>
    </w:p>
    <w:p w:rsidR="00E3556A" w:rsidRPr="00E3556A" w:rsidRDefault="00E3556A" w:rsidP="00E3556A">
      <w:pPr>
        <w:suppressLineNumbers/>
        <w:rPr>
          <w:rFonts w:eastAsia="Calibri"/>
          <w:b/>
          <w:color w:val="000000"/>
          <w:sz w:val="24"/>
          <w:lang w:val="el-GR"/>
        </w:rPr>
      </w:pPr>
      <w:r w:rsidRPr="00427B32">
        <w:rPr>
          <w:lang w:val="el-GR"/>
        </w:rPr>
        <w:br w:type="page"/>
      </w:r>
      <w:r w:rsidRPr="00E3556A">
        <w:rPr>
          <w:rFonts w:eastAsia="Calibri"/>
          <w:b/>
          <w:color w:val="000000"/>
          <w:sz w:val="24"/>
        </w:rPr>
        <w:lastRenderedPageBreak/>
        <w:t>B</w:t>
      </w:r>
      <w:r w:rsidRPr="00E3556A">
        <w:rPr>
          <w:rFonts w:eastAsia="Calibri"/>
          <w:b/>
          <w:color w:val="000000"/>
          <w:sz w:val="24"/>
          <w:lang w:val="el-GR"/>
        </w:rPr>
        <w:t>.2. Πίνακας Προδιαγραφών - Εφεδρικός Εξυπηρετητής Τηλεφωνικού Κέντρου Διαδικτυακής Τεχνολογίας (</w:t>
      </w:r>
      <w:r w:rsidRPr="00E3556A">
        <w:rPr>
          <w:rFonts w:eastAsia="Calibri"/>
          <w:b/>
          <w:color w:val="000000"/>
          <w:sz w:val="24"/>
        </w:rPr>
        <w:t>IP</w:t>
      </w:r>
      <w:r w:rsidRPr="00E3556A">
        <w:rPr>
          <w:rFonts w:eastAsia="Calibri"/>
          <w:b/>
          <w:color w:val="000000"/>
          <w:sz w:val="24"/>
          <w:lang w:val="el-GR"/>
        </w:rPr>
        <w:t>-</w:t>
      </w:r>
      <w:r w:rsidRPr="00E3556A">
        <w:rPr>
          <w:rFonts w:eastAsia="Calibri"/>
          <w:b/>
          <w:color w:val="000000"/>
          <w:sz w:val="24"/>
        </w:rPr>
        <w:t>PBX</w:t>
      </w:r>
      <w:r w:rsidRPr="00E3556A">
        <w:rPr>
          <w:rFonts w:eastAsia="Calibri"/>
          <w:b/>
          <w:color w:val="000000"/>
          <w:sz w:val="24"/>
          <w:lang w:val="el-GR"/>
        </w:rPr>
        <w:t>)</w:t>
      </w:r>
    </w:p>
    <w:p w:rsidR="00E3556A" w:rsidRPr="00427B32" w:rsidRDefault="00E3556A" w:rsidP="00E3556A">
      <w:pPr>
        <w:rPr>
          <w:szCs w:val="22"/>
          <w:lang w:val="el-GR"/>
        </w:rPr>
      </w:pPr>
    </w:p>
    <w:tbl>
      <w:tblPr>
        <w:tblW w:w="0" w:type="auto"/>
        <w:tblInd w:w="-427" w:type="dxa"/>
        <w:tblLayout w:type="fixed"/>
        <w:tblCellMar>
          <w:left w:w="7" w:type="dxa"/>
          <w:right w:w="0" w:type="dxa"/>
        </w:tblCellMar>
        <w:tblLook w:val="0000" w:firstRow="0" w:lastRow="0" w:firstColumn="0" w:lastColumn="0" w:noHBand="0" w:noVBand="0"/>
      </w:tblPr>
      <w:tblGrid>
        <w:gridCol w:w="967"/>
        <w:gridCol w:w="4561"/>
        <w:gridCol w:w="1310"/>
        <w:gridCol w:w="1525"/>
        <w:gridCol w:w="1571"/>
      </w:tblGrid>
      <w:tr w:rsidR="00E3556A" w:rsidRPr="00EF5FE7" w:rsidTr="00C87210">
        <w:trPr>
          <w:trHeight w:val="773"/>
        </w:trPr>
        <w:tc>
          <w:tcPr>
            <w:tcW w:w="967" w:type="dxa"/>
            <w:tcBorders>
              <w:top w:val="single" w:sz="6" w:space="0" w:color="000001"/>
              <w:left w:val="single" w:sz="4" w:space="0" w:color="000001"/>
              <w:bottom w:val="single" w:sz="6" w:space="0" w:color="000001"/>
            </w:tcBorders>
            <w:shd w:val="clear" w:color="auto" w:fill="BFBFBF"/>
            <w:vAlign w:val="center"/>
          </w:tcPr>
          <w:p w:rsidR="00E3556A" w:rsidRPr="00EF5FE7" w:rsidRDefault="00E3556A" w:rsidP="00C87210">
            <w:pPr>
              <w:pStyle w:val="TableParagraph"/>
              <w:spacing w:before="151"/>
              <w:ind w:left="113"/>
              <w:jc w:val="center"/>
            </w:pPr>
            <w:r w:rsidRPr="00EF5FE7">
              <w:rPr>
                <w:rFonts w:ascii="Calibri" w:hAnsi="Calibri" w:cs="Calibri"/>
                <w:b/>
              </w:rPr>
              <w:t>Α/Α</w:t>
            </w:r>
          </w:p>
        </w:tc>
        <w:tc>
          <w:tcPr>
            <w:tcW w:w="4561" w:type="dxa"/>
            <w:tcBorders>
              <w:top w:val="single" w:sz="6" w:space="0" w:color="000001"/>
              <w:left w:val="single" w:sz="4" w:space="0" w:color="000001"/>
              <w:bottom w:val="single" w:sz="6" w:space="0" w:color="000001"/>
            </w:tcBorders>
            <w:shd w:val="clear" w:color="auto" w:fill="BFBFBF"/>
            <w:vAlign w:val="center"/>
          </w:tcPr>
          <w:p w:rsidR="00E3556A" w:rsidRPr="00EF5FE7" w:rsidRDefault="00E3556A" w:rsidP="00C87210">
            <w:pPr>
              <w:pStyle w:val="TableParagraph"/>
              <w:spacing w:before="151"/>
              <w:jc w:val="center"/>
            </w:pPr>
            <w:r w:rsidRPr="00EF5FE7">
              <w:rPr>
                <w:rFonts w:ascii="Calibri" w:hAnsi="Calibri" w:cs="Calibri"/>
                <w:b/>
              </w:rPr>
              <w:t>Περιγραφή / Προδιαγραφές</w:t>
            </w:r>
          </w:p>
        </w:tc>
        <w:tc>
          <w:tcPr>
            <w:tcW w:w="1310" w:type="dxa"/>
            <w:tcBorders>
              <w:top w:val="single" w:sz="6" w:space="0" w:color="000001"/>
              <w:left w:val="single" w:sz="4" w:space="0" w:color="000001"/>
              <w:bottom w:val="single" w:sz="6" w:space="0" w:color="000001"/>
            </w:tcBorders>
            <w:shd w:val="clear" w:color="auto" w:fill="BFBFBF"/>
            <w:vAlign w:val="center"/>
          </w:tcPr>
          <w:p w:rsidR="00E3556A" w:rsidRPr="00EF5FE7" w:rsidRDefault="00E3556A" w:rsidP="00C87210">
            <w:pPr>
              <w:pStyle w:val="TableParagraph"/>
              <w:spacing w:line="276" w:lineRule="auto"/>
              <w:ind w:left="114" w:right="168"/>
              <w:jc w:val="center"/>
            </w:pPr>
            <w:r w:rsidRPr="00EF5FE7">
              <w:rPr>
                <w:rFonts w:ascii="Calibri" w:hAnsi="Calibri" w:cs="Calibri"/>
                <w:b/>
              </w:rPr>
              <w:t>Απαίτηση</w:t>
            </w:r>
          </w:p>
        </w:tc>
        <w:tc>
          <w:tcPr>
            <w:tcW w:w="1525" w:type="dxa"/>
            <w:tcBorders>
              <w:top w:val="single" w:sz="6" w:space="0" w:color="000001"/>
              <w:left w:val="single" w:sz="4" w:space="0" w:color="000001"/>
              <w:bottom w:val="single" w:sz="6" w:space="0" w:color="000001"/>
            </w:tcBorders>
            <w:shd w:val="clear" w:color="auto" w:fill="BFBFBF"/>
            <w:vAlign w:val="center"/>
          </w:tcPr>
          <w:p w:rsidR="00E3556A" w:rsidRPr="00EF5FE7" w:rsidRDefault="00E3556A" w:rsidP="00C87210">
            <w:pPr>
              <w:suppressAutoHyphens w:val="0"/>
              <w:jc w:val="center"/>
            </w:pPr>
            <w:r w:rsidRPr="00EF5FE7">
              <w:rPr>
                <w:b/>
                <w:bCs/>
                <w:szCs w:val="22"/>
                <w:lang w:eastAsia="el-GR"/>
              </w:rPr>
              <w:t>Απ</w:t>
            </w:r>
            <w:proofErr w:type="spellStart"/>
            <w:r w:rsidRPr="00EF5FE7">
              <w:rPr>
                <w:b/>
                <w:bCs/>
                <w:szCs w:val="22"/>
                <w:lang w:eastAsia="el-GR"/>
              </w:rPr>
              <w:t>άντηση</w:t>
            </w:r>
            <w:proofErr w:type="spellEnd"/>
            <w:r w:rsidRPr="00EF5FE7">
              <w:rPr>
                <w:b/>
                <w:bCs/>
                <w:szCs w:val="22"/>
                <w:lang w:eastAsia="el-GR"/>
              </w:rPr>
              <w:t xml:space="preserve"> Υπ</w:t>
            </w:r>
            <w:proofErr w:type="spellStart"/>
            <w:r w:rsidRPr="00EF5FE7">
              <w:rPr>
                <w:b/>
                <w:bCs/>
                <w:szCs w:val="22"/>
                <w:lang w:eastAsia="el-GR"/>
              </w:rPr>
              <w:t>οψηφίου</w:t>
            </w:r>
            <w:proofErr w:type="spellEnd"/>
          </w:p>
        </w:tc>
        <w:tc>
          <w:tcPr>
            <w:tcW w:w="1571" w:type="dxa"/>
            <w:tcBorders>
              <w:top w:val="single" w:sz="6" w:space="0" w:color="000001"/>
              <w:left w:val="single" w:sz="4" w:space="0" w:color="000001"/>
              <w:bottom w:val="single" w:sz="6" w:space="0" w:color="000001"/>
              <w:right w:val="single" w:sz="4" w:space="0" w:color="000001"/>
            </w:tcBorders>
            <w:shd w:val="clear" w:color="auto" w:fill="BFBFBF"/>
            <w:vAlign w:val="center"/>
          </w:tcPr>
          <w:p w:rsidR="00E3556A" w:rsidRPr="00EF5FE7" w:rsidRDefault="00E3556A" w:rsidP="00C87210">
            <w:pPr>
              <w:suppressAutoHyphens w:val="0"/>
              <w:jc w:val="center"/>
            </w:pPr>
            <w:r w:rsidRPr="00EF5FE7">
              <w:rPr>
                <w:b/>
                <w:bCs/>
                <w:szCs w:val="22"/>
                <w:lang w:eastAsia="el-GR"/>
              </w:rPr>
              <w:t>Παραπ</w:t>
            </w:r>
            <w:proofErr w:type="spellStart"/>
            <w:r w:rsidRPr="00EF5FE7">
              <w:rPr>
                <w:b/>
                <w:bCs/>
                <w:szCs w:val="22"/>
                <w:lang w:eastAsia="el-GR"/>
              </w:rPr>
              <w:t>ομ</w:t>
            </w:r>
            <w:proofErr w:type="spellEnd"/>
            <w:r w:rsidRPr="00EF5FE7">
              <w:rPr>
                <w:b/>
                <w:bCs/>
                <w:szCs w:val="22"/>
                <w:lang w:eastAsia="el-GR"/>
              </w:rPr>
              <w:t xml:space="preserve">πή </w:t>
            </w:r>
            <w:proofErr w:type="spellStart"/>
            <w:r w:rsidRPr="00EF5FE7">
              <w:rPr>
                <w:b/>
                <w:bCs/>
                <w:szCs w:val="22"/>
                <w:lang w:eastAsia="el-GR"/>
              </w:rPr>
              <w:t>Τεκμηρίωσης</w:t>
            </w:r>
            <w:proofErr w:type="spellEnd"/>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ind w:left="0"/>
              <w:jc w:val="center"/>
            </w:pPr>
            <w:r w:rsidRPr="00EF5FE7">
              <w:rPr>
                <w:rFonts w:ascii="Calibri" w:hAnsi="Calibri" w:cs="Calibri"/>
                <w:b/>
              </w:rPr>
              <w:t>1</w:t>
            </w:r>
          </w:p>
        </w:tc>
        <w:tc>
          <w:tcPr>
            <w:tcW w:w="4561"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spacing w:line="240" w:lineRule="exact"/>
              <w:ind w:left="19"/>
              <w:jc w:val="center"/>
            </w:pPr>
            <w:r w:rsidRPr="00EF5FE7">
              <w:rPr>
                <w:rFonts w:ascii="Calibri" w:hAnsi="Calibri" w:cs="Calibri"/>
                <w:b/>
              </w:rPr>
              <w:t>Γενικά χαρακτηριστικά</w:t>
            </w:r>
          </w:p>
        </w:tc>
        <w:tc>
          <w:tcPr>
            <w:tcW w:w="1310"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snapToGrid w:val="0"/>
              <w:ind w:left="114" w:right="168"/>
              <w:jc w:val="center"/>
              <w:rPr>
                <w:rFonts w:ascii="Calibri" w:hAnsi="Calibri" w:cs="Calibri"/>
              </w:rPr>
            </w:pPr>
          </w:p>
        </w:tc>
        <w:tc>
          <w:tcPr>
            <w:tcW w:w="1525"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snapToGrid w:val="0"/>
              <w:ind w:left="0"/>
              <w:jc w:val="center"/>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D8D8D8"/>
            <w:vAlign w:val="center"/>
          </w:tcPr>
          <w:p w:rsidR="00E3556A" w:rsidRPr="00EF5FE7" w:rsidRDefault="00E3556A" w:rsidP="00C87210">
            <w:pPr>
              <w:pStyle w:val="TableParagraph"/>
              <w:snapToGrid w:val="0"/>
              <w:ind w:left="0"/>
              <w:jc w:val="center"/>
              <w:rPr>
                <w:rFonts w:ascii="Calibri" w:hAnsi="Calibri" w:cs="Calibri"/>
              </w:rPr>
            </w:pPr>
          </w:p>
        </w:tc>
      </w:tr>
      <w:tr w:rsidR="00E3556A" w:rsidRPr="00EF5FE7" w:rsidTr="00C87210">
        <w:trPr>
          <w:trHeight w:val="480"/>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1.1</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αναφερθεί ο κατασκευαστής και το προσφερόμενο μοντέλο.</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81"/>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1.2</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αναφερθούν τα επιπλέον μέρη (</w:t>
            </w:r>
            <w:proofErr w:type="spellStart"/>
            <w:r w:rsidRPr="00EF5FE7">
              <w:rPr>
                <w:rFonts w:ascii="Calibri" w:hAnsi="Calibri" w:cs="Calibri"/>
              </w:rPr>
              <w:t>modules</w:t>
            </w:r>
            <w:proofErr w:type="spellEnd"/>
            <w:r w:rsidRPr="00EF5FE7">
              <w:rPr>
                <w:rFonts w:ascii="Calibri" w:hAnsi="Calibri" w:cs="Calibri"/>
              </w:rPr>
              <w:t>) που συνοδεύουν το προσφερόμενο μοντέλο εφόσον απαιτούνται.</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NAI</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967"/>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left="113"/>
              <w:jc w:val="center"/>
            </w:pPr>
            <w:r w:rsidRPr="00EF5FE7">
              <w:rPr>
                <w:rFonts w:ascii="Calibri" w:hAnsi="Calibri" w:cs="Calibri"/>
              </w:rPr>
              <w:t>1.3</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Το προσφερόμενο μοντέλο πρέπει να βρίσκεται σε παραγωγή από τον κατασκευαστή τη χρονική στιγμή υποβολής της προσφοράς. Δεν πρέπει να έχει ανακοινωθεί παύση της παραγωγής του ή κατάσταση </w:t>
            </w:r>
            <w:proofErr w:type="spellStart"/>
            <w:r w:rsidRPr="00EF5FE7">
              <w:rPr>
                <w:rFonts w:ascii="Calibri" w:hAnsi="Calibri" w:cs="Calibri"/>
              </w:rPr>
              <w:t>End</w:t>
            </w:r>
            <w:proofErr w:type="spellEnd"/>
            <w:r w:rsidRPr="00EF5FE7">
              <w:rPr>
                <w:rFonts w:ascii="Calibri" w:hAnsi="Calibri" w:cs="Calibri"/>
              </w:rPr>
              <w:t xml:space="preserve"> of </w:t>
            </w:r>
            <w:proofErr w:type="spellStart"/>
            <w:r w:rsidRPr="00EF5FE7">
              <w:rPr>
                <w:rFonts w:ascii="Calibri" w:hAnsi="Calibri" w:cs="Calibri"/>
              </w:rPr>
              <w:t>Life</w:t>
            </w:r>
            <w:proofErr w:type="spellEnd"/>
            <w:r w:rsidRPr="00EF5FE7">
              <w:rPr>
                <w:rFonts w:ascii="Calibri" w:hAnsi="Calibri" w:cs="Calibri"/>
              </w:rPr>
              <w: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napToGrid w:val="0"/>
              <w:spacing w:before="5"/>
              <w:ind w:left="114" w:right="168"/>
              <w:jc w:val="center"/>
              <w:rPr>
                <w:rFonts w:ascii="Calibri" w:hAnsi="Calibri" w:cs="Calibri"/>
              </w:rPr>
            </w:pPr>
          </w:p>
          <w:p w:rsidR="00E3556A" w:rsidRPr="00EF5FE7" w:rsidRDefault="00E3556A" w:rsidP="00C87210">
            <w:pPr>
              <w:pStyle w:val="TableParagraph"/>
              <w:ind w:left="114" w:right="168"/>
              <w:jc w:val="center"/>
            </w:pPr>
            <w:r w:rsidRPr="00EF5FE7">
              <w:rPr>
                <w:rFonts w:ascii="Calibri" w:hAnsi="Calibri" w:cs="Calibri"/>
              </w:rPr>
              <w:t>NAI</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0"/>
              <w:rPr>
                <w:rFonts w:ascii="Calibri" w:hAnsi="Calibri" w:cs="Calibri"/>
              </w:rPr>
            </w:pPr>
          </w:p>
        </w:tc>
      </w:tr>
      <w:tr w:rsidR="00E3556A" w:rsidRPr="00EF5FE7" w:rsidTr="00C87210">
        <w:trPr>
          <w:trHeight w:val="481"/>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1.4</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προσφερθεί ο μηχανισμός τοποθέτησης σε ικρίωμα (</w:t>
            </w:r>
            <w:proofErr w:type="spellStart"/>
            <w:r w:rsidRPr="00EF5FE7">
              <w:rPr>
                <w:rFonts w:ascii="Calibri" w:hAnsi="Calibri" w:cs="Calibri"/>
              </w:rPr>
              <w:t>rack</w:t>
            </w:r>
            <w:proofErr w:type="spellEnd"/>
            <w:r w:rsidRPr="00EF5FE7">
              <w:rPr>
                <w:rFonts w:ascii="Calibri" w:hAnsi="Calibri" w:cs="Calibri"/>
              </w:rPr>
              <w:t>) 19''.</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50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7"/>
              <w:ind w:left="113"/>
              <w:jc w:val="center"/>
            </w:pPr>
            <w:r w:rsidRPr="00EF5FE7">
              <w:rPr>
                <w:rFonts w:ascii="Calibri" w:hAnsi="Calibri" w:cs="Calibri"/>
              </w:rPr>
              <w:t>1.5</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Να αναφερθεί το συνολικό ύψος του προσφερόμενου Τηλεφωνικού Κέντρου IP-PBX σε </w:t>
            </w:r>
            <w:proofErr w:type="spellStart"/>
            <w:r w:rsidRPr="00EF5FE7">
              <w:rPr>
                <w:rFonts w:ascii="Calibri" w:hAnsi="Calibri" w:cs="Calibri"/>
              </w:rPr>
              <w:t>Rack</w:t>
            </w:r>
            <w:proofErr w:type="spellEnd"/>
            <w:r w:rsidRPr="00EF5FE7">
              <w:rPr>
                <w:rFonts w:ascii="Calibri" w:hAnsi="Calibri" w:cs="Calibri"/>
              </w:rPr>
              <w:t xml:space="preserve"> </w:t>
            </w:r>
            <w:proofErr w:type="spellStart"/>
            <w:r w:rsidRPr="00EF5FE7">
              <w:rPr>
                <w:rFonts w:ascii="Calibri" w:hAnsi="Calibri" w:cs="Calibri"/>
              </w:rPr>
              <w:t>Units</w:t>
            </w:r>
            <w:proofErr w:type="spellEnd"/>
            <w:r w:rsidRPr="00EF5FE7">
              <w:rPr>
                <w:rFonts w:ascii="Calibri" w:hAnsi="Calibri" w:cs="Calibri"/>
              </w:rPr>
              <w: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7"/>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17"/>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17"/>
              <w:ind w:left="822"/>
              <w:rPr>
                <w:rFonts w:ascii="Calibri" w:hAnsi="Calibri" w:cs="Calibri"/>
                <w:b/>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ind w:left="0"/>
              <w:jc w:val="center"/>
            </w:pPr>
            <w:r w:rsidRPr="00EF5FE7">
              <w:rPr>
                <w:rFonts w:ascii="Calibri" w:hAnsi="Calibri" w:cs="Calibri"/>
                <w:b/>
              </w:rPr>
              <w:t>2</w:t>
            </w:r>
          </w:p>
        </w:tc>
        <w:tc>
          <w:tcPr>
            <w:tcW w:w="4561"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ind w:left="0"/>
              <w:jc w:val="center"/>
            </w:pPr>
            <w:r w:rsidRPr="00EF5FE7">
              <w:rPr>
                <w:rFonts w:ascii="Calibri" w:hAnsi="Calibri" w:cs="Calibri"/>
                <w:b/>
              </w:rPr>
              <w:t>Χαρακτηριστικά ενέργειας</w:t>
            </w:r>
          </w:p>
        </w:tc>
        <w:tc>
          <w:tcPr>
            <w:tcW w:w="1310"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snapToGrid w:val="0"/>
              <w:ind w:left="0"/>
              <w:jc w:val="center"/>
              <w:rPr>
                <w:rFonts w:ascii="Calibri" w:hAnsi="Calibri" w:cs="Calibri"/>
                <w:b/>
              </w:rPr>
            </w:pPr>
          </w:p>
        </w:tc>
        <w:tc>
          <w:tcPr>
            <w:tcW w:w="1525" w:type="dxa"/>
            <w:tcBorders>
              <w:top w:val="single" w:sz="6" w:space="0" w:color="000001"/>
              <w:left w:val="single" w:sz="4" w:space="0" w:color="000001"/>
              <w:bottom w:val="single" w:sz="6" w:space="0" w:color="000001"/>
            </w:tcBorders>
            <w:shd w:val="clear" w:color="auto" w:fill="D8D8D8"/>
            <w:vAlign w:val="center"/>
          </w:tcPr>
          <w:p w:rsidR="00E3556A" w:rsidRPr="00EF5FE7" w:rsidRDefault="00E3556A" w:rsidP="00C87210">
            <w:pPr>
              <w:pStyle w:val="TableParagraph"/>
              <w:snapToGrid w:val="0"/>
              <w:ind w:left="0"/>
              <w:jc w:val="center"/>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D8D8D8"/>
            <w:vAlign w:val="center"/>
          </w:tcPr>
          <w:p w:rsidR="00E3556A" w:rsidRPr="00EF5FE7" w:rsidRDefault="00E3556A" w:rsidP="00C87210">
            <w:pPr>
              <w:pStyle w:val="TableParagraph"/>
              <w:snapToGrid w:val="0"/>
              <w:ind w:left="0"/>
              <w:jc w:val="center"/>
              <w:rPr>
                <w:rFonts w:ascii="Calibri" w:hAnsi="Calibri" w:cs="Calibri"/>
                <w:b/>
              </w:rPr>
            </w:pPr>
          </w:p>
        </w:tc>
      </w:tr>
      <w:tr w:rsidR="00E3556A" w:rsidRPr="00EF5FE7" w:rsidTr="00C87210">
        <w:trPr>
          <w:trHeight w:val="722"/>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3"/>
              <w:jc w:val="center"/>
            </w:pPr>
            <w:r w:rsidRPr="00EF5FE7">
              <w:rPr>
                <w:rFonts w:ascii="Calibri" w:hAnsi="Calibri" w:cs="Calibri"/>
              </w:rPr>
              <w:t>2.1</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Το Τηλεφωνικό Κέντρο IP-PBX θα πρέπει να λειτουργεί σε απευθείας σύνδεση με το δίκτυο της ΔΕΗ με τις προβλεπόμενες διακυμάνσεις τάσης/συχνότητας.</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3"/>
              <w:jc w:val="center"/>
            </w:pPr>
            <w:r w:rsidRPr="00EF5FE7">
              <w:rPr>
                <w:rFonts w:ascii="Calibri" w:hAnsi="Calibri" w:cs="Calibri"/>
              </w:rPr>
              <w:t>2.2</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αναφερθούν χαρακτηριστικά κατανάλωσης ισχύος.</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line="266" w:lineRule="exact"/>
              <w:ind w:left="796"/>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line="266" w:lineRule="exact"/>
              <w:ind w:left="796"/>
              <w:rPr>
                <w:rFonts w:ascii="Calibri" w:hAnsi="Calibri" w:cs="Calibri"/>
                <w:b/>
              </w:rPr>
            </w:pPr>
          </w:p>
        </w:tc>
      </w:tr>
      <w:tr w:rsidR="00E3556A" w:rsidRPr="00EF5FE7" w:rsidTr="00C87210">
        <w:trPr>
          <w:trHeight w:val="437"/>
        </w:trPr>
        <w:tc>
          <w:tcPr>
            <w:tcW w:w="967"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3</w:t>
            </w:r>
          </w:p>
        </w:tc>
        <w:tc>
          <w:tcPr>
            <w:tcW w:w="4561"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Λειτουργικά χαρακτηριστικά</w:t>
            </w:r>
          </w:p>
        </w:tc>
        <w:tc>
          <w:tcPr>
            <w:tcW w:w="1310"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114" w:right="168"/>
              <w:jc w:val="center"/>
              <w:rPr>
                <w:rFonts w:ascii="Calibri" w:hAnsi="Calibri" w:cs="Calibri"/>
              </w:rPr>
            </w:pPr>
          </w:p>
        </w:tc>
        <w:tc>
          <w:tcPr>
            <w:tcW w:w="1525"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r>
      <w:tr w:rsidR="00E3556A" w:rsidRPr="00EF5FE7" w:rsidTr="00C87210">
        <w:trPr>
          <w:trHeight w:val="481"/>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7"/>
              <w:ind w:left="113"/>
              <w:jc w:val="center"/>
            </w:pPr>
            <w:r w:rsidRPr="00EF5FE7">
              <w:rPr>
                <w:rFonts w:ascii="Calibri" w:hAnsi="Calibri" w:cs="Calibri"/>
              </w:rPr>
              <w:t>3.1</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Το Τηλεφωνικό Κέντρο IP-BPX θα πρέπει να εξασφαλίζει υψηλή διαθεσιμότητα στο επίπεδο τροφοδοσίας.</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3"/>
              <w:jc w:val="center"/>
            </w:pPr>
            <w:r w:rsidRPr="00EF5FE7">
              <w:rPr>
                <w:rFonts w:ascii="Calibri" w:hAnsi="Calibri" w:cs="Calibri"/>
              </w:rPr>
              <w:t>3.2</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διαθέτει τουλάχιστον δύο (2) θύρες ταχύτητας 1Gbps τύπου 1000BASE-T.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r>
      <w:tr w:rsidR="00E3556A" w:rsidRPr="00EF5FE7" w:rsidTr="00C87210">
        <w:trPr>
          <w:trHeight w:val="722"/>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3"/>
              <w:jc w:val="center"/>
            </w:pPr>
            <w:r w:rsidRPr="00EF5FE7">
              <w:rPr>
                <w:rFonts w:ascii="Calibri" w:hAnsi="Calibri" w:cs="Calibri"/>
              </w:rPr>
              <w:t>3.3</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proofErr w:type="spellStart"/>
            <w:r w:rsidRPr="00EF5FE7">
              <w:rPr>
                <w:rFonts w:ascii="Calibri" w:hAnsi="Calibri" w:cs="Calibri"/>
              </w:rPr>
              <w:t>Nα</w:t>
            </w:r>
            <w:proofErr w:type="spellEnd"/>
            <w:r w:rsidRPr="00EF5FE7">
              <w:rPr>
                <w:rFonts w:ascii="Calibri" w:hAnsi="Calibri" w:cs="Calibri"/>
              </w:rPr>
              <w:t xml:space="preserve"> αναφερθεί αν διαθέτει θύρα (π.χ. ασύγχρονη σειριακή θύρα) μέσω της οποίας θα γίνεται η “</w:t>
            </w:r>
            <w:proofErr w:type="spellStart"/>
            <w:r w:rsidRPr="00EF5FE7">
              <w:rPr>
                <w:rFonts w:ascii="Calibri" w:hAnsi="Calibri" w:cs="Calibri"/>
              </w:rPr>
              <w:t>out</w:t>
            </w:r>
            <w:proofErr w:type="spellEnd"/>
            <w:r w:rsidRPr="00EF5FE7">
              <w:rPr>
                <w:rFonts w:ascii="Calibri" w:hAnsi="Calibri" w:cs="Calibri"/>
              </w:rPr>
              <w:t xml:space="preserve"> of </w:t>
            </w:r>
            <w:proofErr w:type="spellStart"/>
            <w:r w:rsidRPr="00EF5FE7">
              <w:rPr>
                <w:rFonts w:ascii="Calibri" w:hAnsi="Calibri" w:cs="Calibri"/>
              </w:rPr>
              <w:t>band</w:t>
            </w:r>
            <w:proofErr w:type="spellEnd"/>
            <w:r w:rsidRPr="00EF5FE7">
              <w:rPr>
                <w:rFonts w:ascii="Calibri" w:hAnsi="Calibri" w:cs="Calibri"/>
              </w:rPr>
              <w:t>” διαχείριση της συσκευής.</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4</w:t>
            </w:r>
          </w:p>
        </w:tc>
        <w:tc>
          <w:tcPr>
            <w:tcW w:w="4561"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Χαρακτηριστικά IP-PBX</w:t>
            </w:r>
          </w:p>
        </w:tc>
        <w:tc>
          <w:tcPr>
            <w:tcW w:w="1310"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114" w:right="168"/>
              <w:jc w:val="center"/>
              <w:rPr>
                <w:rFonts w:ascii="Calibri" w:hAnsi="Calibri" w:cs="Calibri"/>
              </w:rPr>
            </w:pPr>
          </w:p>
        </w:tc>
        <w:tc>
          <w:tcPr>
            <w:tcW w:w="1525"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r>
      <w:tr w:rsidR="00E3556A" w:rsidRPr="00EF5FE7" w:rsidTr="00C87210">
        <w:trPr>
          <w:trHeight w:val="722"/>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3"/>
              <w:jc w:val="center"/>
            </w:pPr>
            <w:r w:rsidRPr="00EF5FE7">
              <w:rPr>
                <w:rFonts w:ascii="Calibri" w:hAnsi="Calibri" w:cs="Calibri"/>
              </w:rPr>
              <w:t>4.1</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Το Τηλεφωνικό Κέντρο IP-BPX θα πρέπει να διαθέτει δύο (2) θύρες ISDN PRI για τη διασύνδεση με την υποδομή του ΣΥΖΕΥΞΙΣ.</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r>
      <w:tr w:rsidR="00E3556A" w:rsidRPr="00EF5FE7" w:rsidTr="00C87210">
        <w:trPr>
          <w:trHeight w:val="481"/>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4.2</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Το Τηλεφωνικό Κέντρο IP-BPX θα πρέπει να διαθέτει οκτώ (8) θύρες FXS για τη διασύνδεση αναλογικών συσκευών.</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80"/>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lastRenderedPageBreak/>
              <w:t>4.3</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Ο μέγιστος αριθμός ταυτόχρονων συνδέσεων να είναι τουλάχιστον τριακόσιες (&gt;=300).</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3"/>
              <w:jc w:val="center"/>
            </w:pPr>
            <w:r w:rsidRPr="00EF5FE7">
              <w:rPr>
                <w:rFonts w:ascii="Calibri" w:hAnsi="Calibri" w:cs="Calibri"/>
              </w:rPr>
              <w:t>4.4</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υποστηρίζει συνδέσεις SIP και IAX2.</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r>
      <w:tr w:rsidR="00E3556A" w:rsidRPr="00EF5FE7" w:rsidTr="00C87210">
        <w:trPr>
          <w:trHeight w:val="480"/>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4.5</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Το λογισμικό του Τηλεφωνικού Κέντρου IP-BPX να είναι βασισμένο στα λογισμικά ανοικτού κώδικα </w:t>
            </w:r>
            <w:proofErr w:type="spellStart"/>
            <w:r w:rsidRPr="00EF5FE7">
              <w:rPr>
                <w:rFonts w:ascii="Calibri" w:hAnsi="Calibri" w:cs="Calibri"/>
              </w:rPr>
              <w:t>asterisk</w:t>
            </w:r>
            <w:proofErr w:type="spellEnd"/>
            <w:r w:rsidRPr="00EF5FE7">
              <w:rPr>
                <w:rFonts w:ascii="Calibri" w:hAnsi="Calibri" w:cs="Calibri"/>
              </w:rPr>
              <w:t xml:space="preserve"> και </w:t>
            </w:r>
            <w:proofErr w:type="spellStart"/>
            <w:r w:rsidRPr="00EF5FE7">
              <w:rPr>
                <w:rFonts w:ascii="Calibri" w:hAnsi="Calibri" w:cs="Calibri"/>
              </w:rPr>
              <w:t>elastix</w:t>
            </w:r>
            <w:proofErr w:type="spellEnd"/>
            <w:r w:rsidRPr="00EF5FE7">
              <w:rPr>
                <w:rFonts w:ascii="Calibri" w:hAnsi="Calibri" w:cs="Calibri"/>
              </w:rPr>
              <w: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80"/>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lang w:val="en-US"/>
              </w:rPr>
              <w:t>4.6</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Η έκδοση του λογισμικού που θα εγκατασταθεί να είναι η υφιστάμενη ή νεότερη συμβατή με την έκδοση του λογισμικού του υφιστάμενου συστήματος IP-PBX της ΕΑΑΔΗΣΥ.</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80"/>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4.7</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Η συσκευή να παραδοθεί με </w:t>
            </w:r>
            <w:proofErr w:type="spellStart"/>
            <w:r w:rsidRPr="00EF5FE7">
              <w:rPr>
                <w:rFonts w:ascii="Calibri" w:hAnsi="Calibri" w:cs="Calibri"/>
              </w:rPr>
              <w:t>προεγκατεστημένο</w:t>
            </w:r>
            <w:proofErr w:type="spellEnd"/>
            <w:r w:rsidRPr="00EF5FE7">
              <w:rPr>
                <w:rFonts w:ascii="Calibri" w:hAnsi="Calibri" w:cs="Calibri"/>
              </w:rPr>
              <w:t xml:space="preserve"> το λογισμικό, ήτοι </w:t>
            </w:r>
            <w:proofErr w:type="spellStart"/>
            <w:r w:rsidRPr="00EF5FE7">
              <w:rPr>
                <w:rFonts w:ascii="Calibri" w:hAnsi="Calibri" w:cs="Calibri"/>
              </w:rPr>
              <w:t>asterisk</w:t>
            </w:r>
            <w:proofErr w:type="spellEnd"/>
            <w:r w:rsidRPr="00EF5FE7">
              <w:rPr>
                <w:rFonts w:ascii="Calibri" w:hAnsi="Calibri" w:cs="Calibri"/>
              </w:rPr>
              <w:t xml:space="preserve">, </w:t>
            </w:r>
            <w:proofErr w:type="spellStart"/>
            <w:r w:rsidRPr="00EF5FE7">
              <w:rPr>
                <w:rFonts w:ascii="Calibri" w:hAnsi="Calibri" w:cs="Calibri"/>
              </w:rPr>
              <w:t>elastix</w:t>
            </w:r>
            <w:proofErr w:type="spellEnd"/>
            <w:r w:rsidRPr="00EF5FE7">
              <w:rPr>
                <w:rFonts w:ascii="Calibri" w:hAnsi="Calibri" w:cs="Calibri"/>
              </w:rPr>
              <w:t xml:space="preserve"> και </w:t>
            </w:r>
            <w:proofErr w:type="spellStart"/>
            <w:r w:rsidRPr="00EF5FE7">
              <w:rPr>
                <w:rFonts w:ascii="Calibri" w:hAnsi="Calibri" w:cs="Calibri"/>
              </w:rPr>
              <w:t>freePbx</w:t>
            </w:r>
            <w:proofErr w:type="spellEnd"/>
            <w:r w:rsidRPr="00EF5FE7">
              <w:rPr>
                <w:rFonts w:ascii="Calibri" w:hAnsi="Calibri" w:cs="Calibri"/>
              </w:rPr>
              <w: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62"/>
        </w:trPr>
        <w:tc>
          <w:tcPr>
            <w:tcW w:w="967"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5</w:t>
            </w:r>
          </w:p>
        </w:tc>
        <w:tc>
          <w:tcPr>
            <w:tcW w:w="4561" w:type="dxa"/>
            <w:tcBorders>
              <w:top w:val="single" w:sz="6" w:space="0" w:color="000001"/>
              <w:left w:val="single" w:sz="4" w:space="0" w:color="000001"/>
              <w:bottom w:val="single" w:sz="6" w:space="0" w:color="000001"/>
            </w:tcBorders>
            <w:shd w:val="clear" w:color="auto" w:fill="CCCCCC"/>
            <w:vAlign w:val="center"/>
          </w:tcPr>
          <w:p w:rsidR="00E3556A" w:rsidRPr="00EF5FE7" w:rsidRDefault="00E3556A" w:rsidP="00C87210">
            <w:pPr>
              <w:pStyle w:val="TableParagraph"/>
              <w:ind w:left="0"/>
              <w:jc w:val="center"/>
            </w:pPr>
            <w:r w:rsidRPr="00EF5FE7">
              <w:rPr>
                <w:rFonts w:ascii="Calibri" w:hAnsi="Calibri" w:cs="Calibri"/>
                <w:b/>
              </w:rPr>
              <w:t>Άλλα χαρακτηριστικά</w:t>
            </w:r>
          </w:p>
        </w:tc>
        <w:tc>
          <w:tcPr>
            <w:tcW w:w="1310"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114" w:right="168"/>
              <w:jc w:val="center"/>
              <w:rPr>
                <w:rFonts w:ascii="Calibri" w:hAnsi="Calibri" w:cs="Calibri"/>
              </w:rPr>
            </w:pPr>
          </w:p>
        </w:tc>
        <w:tc>
          <w:tcPr>
            <w:tcW w:w="1525"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r>
      <w:tr w:rsidR="00E3556A" w:rsidRPr="00EF5FE7" w:rsidTr="00C87210">
        <w:trPr>
          <w:trHeight w:val="46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3"/>
              <w:jc w:val="center"/>
            </w:pPr>
            <w:r w:rsidRPr="00EF5FE7">
              <w:rPr>
                <w:rFonts w:ascii="Calibri" w:hAnsi="Calibri" w:cs="Calibri"/>
              </w:rPr>
              <w:t>5.1</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Να υποστηρίζεται το πρωτόκολλο </w:t>
            </w:r>
            <w:proofErr w:type="spellStart"/>
            <w:r w:rsidRPr="00EF5FE7">
              <w:rPr>
                <w:rFonts w:ascii="Calibri" w:hAnsi="Calibri" w:cs="Calibri"/>
              </w:rPr>
              <w:t>Voice</w:t>
            </w:r>
            <w:proofErr w:type="spellEnd"/>
            <w:r w:rsidRPr="00EF5FE7">
              <w:rPr>
                <w:rFonts w:ascii="Calibri" w:hAnsi="Calibri" w:cs="Calibri"/>
              </w:rPr>
              <w:t xml:space="preserve"> </w:t>
            </w:r>
            <w:proofErr w:type="spellStart"/>
            <w:r w:rsidRPr="00EF5FE7">
              <w:rPr>
                <w:rFonts w:ascii="Calibri" w:hAnsi="Calibri" w:cs="Calibri"/>
              </w:rPr>
              <w:t>Over</w:t>
            </w:r>
            <w:proofErr w:type="spellEnd"/>
            <w:r w:rsidRPr="00EF5FE7">
              <w:rPr>
                <w:rFonts w:ascii="Calibri" w:hAnsi="Calibri" w:cs="Calibri"/>
              </w:rPr>
              <w:t xml:space="preserve"> IP.</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r>
      <w:tr w:rsidR="00E3556A" w:rsidRPr="00EF5FE7" w:rsidTr="00C87210">
        <w:trPr>
          <w:trHeight w:val="481"/>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3"/>
              <w:jc w:val="center"/>
            </w:pPr>
            <w:r w:rsidRPr="00EF5FE7">
              <w:rPr>
                <w:rFonts w:ascii="Calibri" w:hAnsi="Calibri" w:cs="Calibri"/>
              </w:rPr>
              <w:t>5.2</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 xml:space="preserve">Να υπάρχει δυνατότητα απομακρυσμένης διαχείρισης μέσω </w:t>
            </w:r>
            <w:proofErr w:type="spellStart"/>
            <w:r w:rsidRPr="00EF5FE7">
              <w:rPr>
                <w:rFonts w:ascii="Calibri" w:hAnsi="Calibri" w:cs="Calibri"/>
              </w:rPr>
              <w:t>διεπαφής</w:t>
            </w:r>
            <w:proofErr w:type="spellEnd"/>
            <w:r w:rsidRPr="00EF5FE7">
              <w:rPr>
                <w:rFonts w:ascii="Calibri" w:hAnsi="Calibri" w:cs="Calibri"/>
              </w:rPr>
              <w:t xml:space="preserve"> γραμμής εντολών και μέσω </w:t>
            </w:r>
            <w:proofErr w:type="spellStart"/>
            <w:r w:rsidRPr="00EF5FE7">
              <w:rPr>
                <w:rFonts w:ascii="Calibri" w:hAnsi="Calibri" w:cs="Calibri"/>
              </w:rPr>
              <w:t>διεπαφής</w:t>
            </w:r>
            <w:proofErr w:type="spellEnd"/>
            <w:r w:rsidRPr="00EF5FE7">
              <w:rPr>
                <w:rFonts w:ascii="Calibri" w:hAnsi="Calibri" w:cs="Calibri"/>
              </w:rPr>
              <w:t xml:space="preserve"> </w:t>
            </w:r>
            <w:proofErr w:type="spellStart"/>
            <w:r w:rsidRPr="00EF5FE7">
              <w:rPr>
                <w:rFonts w:ascii="Calibri" w:hAnsi="Calibri" w:cs="Calibri"/>
              </w:rPr>
              <w:t>web</w:t>
            </w:r>
            <w:proofErr w:type="spellEnd"/>
            <w:r w:rsidRPr="00EF5FE7">
              <w:rPr>
                <w:rFonts w:ascii="Calibri" w:hAnsi="Calibri" w:cs="Calibri"/>
              </w:rPr>
              <w:t>.</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5"/>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5"/>
              <w:ind w:left="822"/>
              <w:rPr>
                <w:rFonts w:ascii="Calibri" w:hAnsi="Calibri" w:cs="Calibri"/>
                <w:b/>
              </w:rPr>
            </w:pPr>
          </w:p>
        </w:tc>
      </w:tr>
      <w:tr w:rsidR="00E3556A" w:rsidRPr="00EF5FE7" w:rsidTr="00C87210">
        <w:trPr>
          <w:trHeight w:val="463"/>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3"/>
              <w:jc w:val="center"/>
            </w:pPr>
            <w:r w:rsidRPr="00EF5FE7">
              <w:rPr>
                <w:rFonts w:ascii="Calibri" w:hAnsi="Calibri" w:cs="Calibri"/>
              </w:rPr>
              <w:t>5.3</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υποστηρίζεται το πρωτόκολλο SNMP.</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line="266" w:lineRule="exact"/>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line="266" w:lineRule="exact"/>
              <w:ind w:left="822"/>
              <w:rPr>
                <w:rFonts w:ascii="Calibri" w:hAnsi="Calibri" w:cs="Calibri"/>
                <w:b/>
              </w:rPr>
            </w:pPr>
          </w:p>
        </w:tc>
      </w:tr>
      <w:tr w:rsidR="00E3556A" w:rsidRPr="00EF5FE7" w:rsidTr="00C87210">
        <w:trPr>
          <w:trHeight w:val="725"/>
        </w:trPr>
        <w:tc>
          <w:tcPr>
            <w:tcW w:w="967"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3"/>
              <w:jc w:val="center"/>
            </w:pPr>
            <w:r w:rsidRPr="00EF5FE7">
              <w:rPr>
                <w:rFonts w:ascii="Calibri" w:hAnsi="Calibri" w:cs="Calibri"/>
              </w:rPr>
              <w:t>5.4</w:t>
            </w:r>
          </w:p>
        </w:tc>
        <w:tc>
          <w:tcPr>
            <w:tcW w:w="4561"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ind w:right="98"/>
            </w:pPr>
            <w:r w:rsidRPr="00EF5FE7">
              <w:rPr>
                <w:rFonts w:ascii="Calibri" w:hAnsi="Calibri" w:cs="Calibri"/>
              </w:rPr>
              <w:t>Να υπάρχει δυνατότητα αποθήκευσης των ρυθμίσεων σε κατάλληλη μορφή, με δυνατότητα επεξεργασίας από εξωτερικά προγράμματα.</w:t>
            </w:r>
          </w:p>
        </w:tc>
        <w:tc>
          <w:tcPr>
            <w:tcW w:w="1310" w:type="dxa"/>
            <w:tcBorders>
              <w:top w:val="single" w:sz="6" w:space="0" w:color="000001"/>
              <w:left w:val="single" w:sz="4" w:space="0" w:color="000001"/>
              <w:bottom w:val="single" w:sz="6" w:space="0" w:color="000001"/>
            </w:tcBorders>
            <w:shd w:val="clear" w:color="auto" w:fill="FFFFFF"/>
            <w:vAlign w:val="center"/>
          </w:tcPr>
          <w:p w:rsidR="00E3556A" w:rsidRPr="00EF5FE7" w:rsidRDefault="00E3556A" w:rsidP="00C87210">
            <w:pPr>
              <w:pStyle w:val="TableParagraph"/>
              <w:spacing w:before="127"/>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c>
          <w:tcPr>
            <w:tcW w:w="1571" w:type="dxa"/>
            <w:tcBorders>
              <w:top w:val="single" w:sz="6" w:space="0" w:color="000001"/>
              <w:left w:val="single" w:sz="4" w:space="0" w:color="000001"/>
              <w:bottom w:val="single" w:sz="6" w:space="0" w:color="000001"/>
              <w:right w:val="single" w:sz="4" w:space="0" w:color="000001"/>
            </w:tcBorders>
            <w:shd w:val="clear" w:color="auto" w:fill="auto"/>
          </w:tcPr>
          <w:p w:rsidR="00E3556A" w:rsidRPr="00EF5FE7" w:rsidRDefault="00E3556A" w:rsidP="00C87210">
            <w:pPr>
              <w:pStyle w:val="TableParagraph"/>
              <w:snapToGrid w:val="0"/>
              <w:spacing w:before="127"/>
              <w:ind w:left="822"/>
              <w:rPr>
                <w:rFonts w:ascii="Calibri" w:hAnsi="Calibri" w:cs="Calibri"/>
                <w:b/>
              </w:rPr>
            </w:pPr>
          </w:p>
        </w:tc>
      </w:tr>
      <w:tr w:rsidR="00E3556A" w:rsidRPr="00EF5FE7" w:rsidTr="00C87210">
        <w:trPr>
          <w:trHeight w:val="443"/>
        </w:trPr>
        <w:tc>
          <w:tcPr>
            <w:tcW w:w="967"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ind w:left="0"/>
              <w:jc w:val="center"/>
            </w:pPr>
            <w:r w:rsidRPr="00EF5FE7">
              <w:rPr>
                <w:rFonts w:ascii="Calibri" w:hAnsi="Calibri" w:cs="Calibri"/>
                <w:b/>
              </w:rPr>
              <w:t>6</w:t>
            </w:r>
          </w:p>
        </w:tc>
        <w:tc>
          <w:tcPr>
            <w:tcW w:w="4561"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ind w:left="0"/>
              <w:jc w:val="center"/>
            </w:pPr>
            <w:r w:rsidRPr="00EF5FE7">
              <w:rPr>
                <w:rFonts w:ascii="Calibri" w:hAnsi="Calibri" w:cs="Calibri"/>
                <w:b/>
              </w:rPr>
              <w:t>Εγγύηση</w:t>
            </w:r>
          </w:p>
        </w:tc>
        <w:tc>
          <w:tcPr>
            <w:tcW w:w="1310"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114" w:right="168"/>
              <w:jc w:val="center"/>
              <w:rPr>
                <w:rFonts w:ascii="Calibri" w:hAnsi="Calibri" w:cs="Calibri"/>
              </w:rPr>
            </w:pPr>
          </w:p>
        </w:tc>
        <w:tc>
          <w:tcPr>
            <w:tcW w:w="1525" w:type="dxa"/>
            <w:tcBorders>
              <w:top w:val="single" w:sz="6" w:space="0" w:color="000001"/>
              <w:left w:val="single" w:sz="4" w:space="0" w:color="000001"/>
              <w:bottom w:val="single" w:sz="6"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CCCCCC"/>
          </w:tcPr>
          <w:p w:rsidR="00E3556A" w:rsidRPr="00EF5FE7" w:rsidRDefault="00E3556A" w:rsidP="00C87210">
            <w:pPr>
              <w:pStyle w:val="TableParagraph"/>
              <w:snapToGrid w:val="0"/>
              <w:ind w:left="0"/>
              <w:rPr>
                <w:rFonts w:ascii="Calibri" w:hAnsi="Calibri" w:cs="Calibri"/>
              </w:rPr>
            </w:pPr>
          </w:p>
        </w:tc>
      </w:tr>
      <w:tr w:rsidR="00E3556A" w:rsidRPr="00EF5FE7" w:rsidTr="00C87210">
        <w:trPr>
          <w:trHeight w:val="443"/>
        </w:trPr>
        <w:tc>
          <w:tcPr>
            <w:tcW w:w="967" w:type="dxa"/>
            <w:tcBorders>
              <w:top w:val="single" w:sz="6" w:space="0" w:color="000001"/>
              <w:left w:val="single" w:sz="4" w:space="0" w:color="000001"/>
              <w:bottom w:val="single" w:sz="6" w:space="0" w:color="000001"/>
            </w:tcBorders>
            <w:shd w:val="clear" w:color="auto" w:fill="FFFFFF"/>
          </w:tcPr>
          <w:p w:rsidR="00E3556A" w:rsidRPr="00EF5FE7" w:rsidRDefault="00E3556A" w:rsidP="00C87210">
            <w:pPr>
              <w:pStyle w:val="TableParagraph"/>
              <w:ind w:left="0"/>
              <w:jc w:val="center"/>
            </w:pPr>
            <w:r w:rsidRPr="00EF5FE7">
              <w:rPr>
                <w:rFonts w:ascii="Calibri" w:hAnsi="Calibri" w:cs="Calibri"/>
              </w:rPr>
              <w:t>6.1</w:t>
            </w:r>
          </w:p>
        </w:tc>
        <w:tc>
          <w:tcPr>
            <w:tcW w:w="4561" w:type="dxa"/>
            <w:tcBorders>
              <w:top w:val="single" w:sz="6" w:space="0" w:color="000001"/>
              <w:left w:val="single" w:sz="4" w:space="0" w:color="000001"/>
              <w:bottom w:val="single" w:sz="6" w:space="0" w:color="000001"/>
            </w:tcBorders>
            <w:shd w:val="clear" w:color="auto" w:fill="FFFFFF"/>
          </w:tcPr>
          <w:p w:rsidR="00E3556A" w:rsidRPr="00EF5FE7" w:rsidRDefault="00E3556A" w:rsidP="00C87210">
            <w:pPr>
              <w:pStyle w:val="TableParagraph"/>
              <w:ind w:left="0"/>
            </w:pPr>
            <w:r w:rsidRPr="00EF5FE7">
              <w:rPr>
                <w:rFonts w:ascii="Calibri" w:hAnsi="Calibri" w:cs="Calibri"/>
              </w:rPr>
              <w:t>Ο προσφερόμενος εξοπλισμός IP-PBX θα καλύπτεται από εγγύηση του κατασκευαστή για τουλάχιστον 3 έτη.</w:t>
            </w:r>
          </w:p>
        </w:tc>
        <w:tc>
          <w:tcPr>
            <w:tcW w:w="1310" w:type="dxa"/>
            <w:tcBorders>
              <w:top w:val="single" w:sz="6" w:space="0" w:color="000001"/>
              <w:left w:val="single" w:sz="4" w:space="0" w:color="000001"/>
              <w:bottom w:val="single" w:sz="6" w:space="0" w:color="000001"/>
            </w:tcBorders>
            <w:shd w:val="clear" w:color="auto" w:fill="FFFFFF"/>
          </w:tcPr>
          <w:p w:rsidR="00E3556A" w:rsidRPr="00EF5FE7" w:rsidRDefault="00E3556A" w:rsidP="00C87210">
            <w:pPr>
              <w:pStyle w:val="TableParagraph"/>
              <w:snapToGrid w:val="0"/>
              <w:ind w:left="114" w:right="168"/>
              <w:jc w:val="center"/>
            </w:pPr>
            <w:r w:rsidRPr="00EF5FE7">
              <w:rPr>
                <w:rFonts w:ascii="Calibri" w:hAnsi="Calibri" w:cs="Calibri"/>
              </w:rPr>
              <w:t>ΝΑΙ</w:t>
            </w:r>
          </w:p>
        </w:tc>
        <w:tc>
          <w:tcPr>
            <w:tcW w:w="1525" w:type="dxa"/>
            <w:tcBorders>
              <w:top w:val="single" w:sz="6" w:space="0" w:color="000001"/>
              <w:left w:val="single" w:sz="4" w:space="0" w:color="000001"/>
              <w:bottom w:val="single" w:sz="6" w:space="0" w:color="000001"/>
            </w:tcBorders>
            <w:shd w:val="clear" w:color="auto" w:fill="FFFFFF"/>
          </w:tcPr>
          <w:p w:rsidR="00E3556A" w:rsidRPr="00EF5FE7" w:rsidRDefault="00E3556A" w:rsidP="00C87210">
            <w:pPr>
              <w:pStyle w:val="TableParagraph"/>
              <w:snapToGrid w:val="0"/>
              <w:ind w:left="0"/>
              <w:rPr>
                <w:rFonts w:ascii="Calibri" w:hAnsi="Calibri" w:cs="Calibri"/>
              </w:rPr>
            </w:pPr>
          </w:p>
        </w:tc>
        <w:tc>
          <w:tcPr>
            <w:tcW w:w="1571" w:type="dxa"/>
            <w:tcBorders>
              <w:top w:val="single" w:sz="6" w:space="0" w:color="000001"/>
              <w:left w:val="single" w:sz="4" w:space="0" w:color="000001"/>
              <w:bottom w:val="single" w:sz="6" w:space="0" w:color="000001"/>
              <w:right w:val="single" w:sz="4" w:space="0" w:color="000001"/>
            </w:tcBorders>
            <w:shd w:val="clear" w:color="auto" w:fill="FFFFFF"/>
          </w:tcPr>
          <w:p w:rsidR="00E3556A" w:rsidRPr="00EF5FE7" w:rsidRDefault="00E3556A" w:rsidP="00C87210">
            <w:pPr>
              <w:pStyle w:val="TableParagraph"/>
              <w:snapToGrid w:val="0"/>
              <w:ind w:left="0"/>
              <w:rPr>
                <w:rFonts w:ascii="Calibri" w:hAnsi="Calibri" w:cs="Calibri"/>
              </w:rPr>
            </w:pPr>
          </w:p>
        </w:tc>
      </w:tr>
      <w:tr w:rsidR="00E3556A" w:rsidTr="00C87210">
        <w:trPr>
          <w:trHeight w:val="443"/>
        </w:trPr>
        <w:tc>
          <w:tcPr>
            <w:tcW w:w="967" w:type="dxa"/>
            <w:tcBorders>
              <w:left w:val="single" w:sz="4" w:space="0" w:color="000001"/>
              <w:bottom w:val="single" w:sz="6" w:space="0" w:color="000001"/>
            </w:tcBorders>
            <w:shd w:val="clear" w:color="auto" w:fill="FFFFFF"/>
          </w:tcPr>
          <w:p w:rsidR="00E3556A" w:rsidRPr="00EF5FE7" w:rsidRDefault="00E3556A" w:rsidP="00C87210">
            <w:pPr>
              <w:suppressLineNumbers/>
              <w:snapToGrid w:val="0"/>
              <w:spacing w:line="200" w:lineRule="atLeast"/>
              <w:jc w:val="center"/>
            </w:pPr>
            <w:r w:rsidRPr="00EF5FE7">
              <w:rPr>
                <w:rFonts w:eastAsia="Calibri"/>
                <w:color w:val="000000"/>
                <w:szCs w:val="22"/>
              </w:rPr>
              <w:t>6.2</w:t>
            </w:r>
          </w:p>
        </w:tc>
        <w:tc>
          <w:tcPr>
            <w:tcW w:w="4561" w:type="dxa"/>
            <w:tcBorders>
              <w:left w:val="single" w:sz="4" w:space="0" w:color="000001"/>
              <w:bottom w:val="single" w:sz="6" w:space="0" w:color="000001"/>
            </w:tcBorders>
            <w:shd w:val="clear" w:color="auto" w:fill="FFFFFF"/>
          </w:tcPr>
          <w:p w:rsidR="00E3556A" w:rsidRPr="00427B32" w:rsidRDefault="00E3556A" w:rsidP="00C87210">
            <w:pPr>
              <w:suppressLineNumbers/>
              <w:spacing w:line="200" w:lineRule="atLeast"/>
              <w:rPr>
                <w:lang w:val="el-GR"/>
              </w:rPr>
            </w:pPr>
            <w:r w:rsidRPr="00427B32">
              <w:rPr>
                <w:rFonts w:eastAsia="Calibri"/>
                <w:color w:val="000000"/>
                <w:szCs w:val="22"/>
                <w:lang w:val="el-GR"/>
              </w:rPr>
              <w:t>Οι υπηρεσίες εγγύησης θα παρέχονται μέσω συμβολαίου υποστήριξης του Αναδόχου ή επίσημης αντίστοιχης υπηρεσίας από τον κατασκευαστή του συστήματος.</w:t>
            </w:r>
          </w:p>
        </w:tc>
        <w:tc>
          <w:tcPr>
            <w:tcW w:w="1310" w:type="dxa"/>
            <w:tcBorders>
              <w:left w:val="single" w:sz="4" w:space="0" w:color="000001"/>
              <w:bottom w:val="single" w:sz="6" w:space="0" w:color="000001"/>
            </w:tcBorders>
            <w:shd w:val="clear" w:color="auto" w:fill="FFFFFF"/>
          </w:tcPr>
          <w:p w:rsidR="00E3556A" w:rsidRPr="00EF5FE7" w:rsidRDefault="00E3556A" w:rsidP="00C87210">
            <w:pPr>
              <w:snapToGrid w:val="0"/>
              <w:jc w:val="center"/>
            </w:pPr>
            <w:r w:rsidRPr="00EF5FE7">
              <w:rPr>
                <w:rFonts w:eastAsia="Calibri"/>
                <w:bCs/>
                <w:color w:val="000000"/>
                <w:szCs w:val="22"/>
              </w:rPr>
              <w:t>ΝΑΙ</w:t>
            </w:r>
          </w:p>
        </w:tc>
        <w:tc>
          <w:tcPr>
            <w:tcW w:w="1525" w:type="dxa"/>
            <w:tcBorders>
              <w:left w:val="single" w:sz="4" w:space="0" w:color="000001"/>
              <w:bottom w:val="single" w:sz="6" w:space="0" w:color="000001"/>
            </w:tcBorders>
            <w:shd w:val="clear" w:color="auto" w:fill="FFFFFF"/>
          </w:tcPr>
          <w:p w:rsidR="00E3556A" w:rsidRPr="00EF5FE7" w:rsidRDefault="00E3556A" w:rsidP="00C87210">
            <w:pPr>
              <w:snapToGrid w:val="0"/>
              <w:jc w:val="center"/>
              <w:rPr>
                <w:szCs w:val="22"/>
              </w:rPr>
            </w:pPr>
          </w:p>
        </w:tc>
        <w:tc>
          <w:tcPr>
            <w:tcW w:w="1571" w:type="dxa"/>
            <w:tcBorders>
              <w:left w:val="single" w:sz="4" w:space="0" w:color="000001"/>
              <w:bottom w:val="single" w:sz="6" w:space="0" w:color="000001"/>
              <w:right w:val="single" w:sz="4" w:space="0" w:color="000001"/>
            </w:tcBorders>
            <w:shd w:val="clear" w:color="auto" w:fill="FFFFFF"/>
          </w:tcPr>
          <w:p w:rsidR="00E3556A" w:rsidRPr="00EF5FE7" w:rsidRDefault="00E3556A" w:rsidP="00C87210">
            <w:pPr>
              <w:snapToGrid w:val="0"/>
              <w:jc w:val="center"/>
              <w:rPr>
                <w:szCs w:val="22"/>
              </w:rPr>
            </w:pPr>
          </w:p>
        </w:tc>
      </w:tr>
    </w:tbl>
    <w:p w:rsidR="0074386A" w:rsidRDefault="0074386A"/>
    <w:sectPr w:rsidR="0074386A">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56A" w:rsidRDefault="00E3556A" w:rsidP="00E3556A">
      <w:pPr>
        <w:spacing w:after="0"/>
      </w:pPr>
      <w:r>
        <w:separator/>
      </w:r>
    </w:p>
  </w:endnote>
  <w:endnote w:type="continuationSeparator" w:id="0">
    <w:p w:rsidR="00E3556A" w:rsidRDefault="00E3556A" w:rsidP="00E355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56A" w:rsidRDefault="00E3556A" w:rsidP="00E3556A">
      <w:pPr>
        <w:spacing w:after="0"/>
      </w:pPr>
      <w:r>
        <w:separator/>
      </w:r>
    </w:p>
  </w:footnote>
  <w:footnote w:type="continuationSeparator" w:id="0">
    <w:p w:rsidR="00E3556A" w:rsidRDefault="00E3556A" w:rsidP="00E3556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56A" w:rsidRPr="00E3556A" w:rsidRDefault="00E3556A" w:rsidP="00E3556A">
    <w:pPr>
      <w:pStyle w:val="a3"/>
      <w:jc w:val="center"/>
      <w:rPr>
        <w:sz w:val="28"/>
        <w:szCs w:val="28"/>
        <w:lang w:val="el-GR"/>
      </w:rPr>
    </w:pPr>
    <w:r w:rsidRPr="00E3556A">
      <w:rPr>
        <w:sz w:val="28"/>
        <w:szCs w:val="28"/>
        <w:lang w:val="el-GR"/>
      </w:rPr>
      <w:t>ΦΥΛΛΟ ΣΥΜΜΟΡΦΩΣΗΣ</w:t>
    </w:r>
  </w:p>
  <w:p w:rsidR="00E3556A" w:rsidRPr="00E3556A" w:rsidRDefault="00E3556A">
    <w:pPr>
      <w:pStyle w:val="a3"/>
      <w:rPr>
        <w:lang w:val="el-G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6A"/>
    <w:rsid w:val="000640B4"/>
    <w:rsid w:val="0074386A"/>
    <w:rsid w:val="00E355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7473B"/>
  <w15:chartTrackingRefBased/>
  <w15:docId w15:val="{4829449B-555E-4B1B-8061-33313A06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56A"/>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E35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E3556A"/>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E3556A"/>
    <w:rPr>
      <w:rFonts w:ascii="Arial" w:eastAsia="Times New Roman" w:hAnsi="Arial" w:cs="Arial"/>
      <w:b/>
      <w:color w:val="002060"/>
      <w:sz w:val="24"/>
      <w:lang w:val="en-GB" w:eastAsia="ar-SA"/>
    </w:rPr>
  </w:style>
  <w:style w:type="paragraph" w:customStyle="1" w:styleId="TableParagraph">
    <w:name w:val="Table Paragraph"/>
    <w:basedOn w:val="a"/>
    <w:rsid w:val="00E3556A"/>
    <w:pPr>
      <w:widowControl w:val="0"/>
      <w:suppressAutoHyphens w:val="0"/>
      <w:spacing w:after="0"/>
      <w:ind w:left="115"/>
      <w:jc w:val="left"/>
    </w:pPr>
    <w:rPr>
      <w:rFonts w:ascii="Palatino Linotype" w:eastAsia="Palatino Linotype" w:hAnsi="Palatino Linotype" w:cs="Palatino Linotype"/>
      <w:kern w:val="1"/>
      <w:szCs w:val="22"/>
      <w:lang w:val="el-GR" w:eastAsia="el-GR" w:bidi="el-GR"/>
    </w:rPr>
  </w:style>
  <w:style w:type="character" w:customStyle="1" w:styleId="1Char">
    <w:name w:val="Επικεφαλίδα 1 Char"/>
    <w:basedOn w:val="a0"/>
    <w:link w:val="1"/>
    <w:uiPriority w:val="9"/>
    <w:rsid w:val="00E3556A"/>
    <w:rPr>
      <w:rFonts w:asciiTheme="majorHAnsi" w:eastAsiaTheme="majorEastAsia" w:hAnsiTheme="majorHAnsi" w:cstheme="majorBidi"/>
      <w:color w:val="2E74B5" w:themeColor="accent1" w:themeShade="BF"/>
      <w:sz w:val="32"/>
      <w:szCs w:val="32"/>
      <w:lang w:val="en-GB" w:eastAsia="ar-SA"/>
    </w:rPr>
  </w:style>
  <w:style w:type="paragraph" w:styleId="a3">
    <w:name w:val="header"/>
    <w:basedOn w:val="a"/>
    <w:link w:val="Char"/>
    <w:uiPriority w:val="99"/>
    <w:unhideWhenUsed/>
    <w:rsid w:val="00E3556A"/>
    <w:pPr>
      <w:tabs>
        <w:tab w:val="center" w:pos="4153"/>
        <w:tab w:val="right" w:pos="8306"/>
      </w:tabs>
      <w:spacing w:after="0"/>
    </w:pPr>
  </w:style>
  <w:style w:type="character" w:customStyle="1" w:styleId="Char">
    <w:name w:val="Κεφαλίδα Char"/>
    <w:basedOn w:val="a0"/>
    <w:link w:val="a3"/>
    <w:uiPriority w:val="99"/>
    <w:rsid w:val="00E3556A"/>
    <w:rPr>
      <w:rFonts w:ascii="Calibri" w:eastAsia="Times New Roman" w:hAnsi="Calibri" w:cs="Calibri"/>
      <w:szCs w:val="24"/>
      <w:lang w:val="en-GB" w:eastAsia="ar-SA"/>
    </w:rPr>
  </w:style>
  <w:style w:type="paragraph" w:styleId="a4">
    <w:name w:val="footer"/>
    <w:basedOn w:val="a"/>
    <w:link w:val="Char0"/>
    <w:uiPriority w:val="99"/>
    <w:unhideWhenUsed/>
    <w:rsid w:val="00E3556A"/>
    <w:pPr>
      <w:tabs>
        <w:tab w:val="center" w:pos="4153"/>
        <w:tab w:val="right" w:pos="8306"/>
      </w:tabs>
      <w:spacing w:after="0"/>
    </w:pPr>
  </w:style>
  <w:style w:type="character" w:customStyle="1" w:styleId="Char0">
    <w:name w:val="Υποσέλιδο Char"/>
    <w:basedOn w:val="a0"/>
    <w:link w:val="a4"/>
    <w:uiPriority w:val="99"/>
    <w:rsid w:val="00E3556A"/>
    <w:rPr>
      <w:rFonts w:ascii="Calibri" w:eastAsia="Times New Roman" w:hAnsi="Calibri" w:cs="Calibri"/>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B0414-5427-4DD8-8C80-C37EA142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1658</Words>
  <Characters>8959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Kakarantzoula Pinelopi</dc:creator>
  <cp:keywords/>
  <dc:description/>
  <cp:lastModifiedBy>Kakarantzoula Pinelopi</cp:lastModifiedBy>
  <cp:revision>2</cp:revision>
  <dcterms:created xsi:type="dcterms:W3CDTF">2020-12-14T11:11:00Z</dcterms:created>
  <dcterms:modified xsi:type="dcterms:W3CDTF">2020-12-14T11:17:00Z</dcterms:modified>
</cp:coreProperties>
</file>